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11" w:rsidRDefault="00D447AD" w:rsidP="00452311">
      <w:pPr>
        <w:spacing w:line="216" w:lineRule="auto"/>
        <w:rPr>
          <w:rFonts w:ascii="Garamond" w:hAnsi="Garamond" w:cs="Simplified Arabic"/>
          <w:b/>
          <w:bCs/>
          <w:sz w:val="28"/>
          <w:szCs w:val="28"/>
          <w:u w:val="thick"/>
          <w:rtl/>
        </w:rPr>
      </w:pPr>
      <w:r>
        <w:rPr>
          <w:rFonts w:ascii="Garamond" w:eastAsia="Arial Unicode MS" w:hAnsi="Garamond" w:cs="Arial Unicode MS"/>
          <w:b/>
          <w:bCs/>
          <w:sz w:val="28"/>
          <w:szCs w:val="28"/>
          <w:rtl/>
        </w:rPr>
        <w:t>محمــد فتحـي الشحات عل</w:t>
      </w:r>
      <w:r w:rsidR="00452311" w:rsidRPr="00CD1E6C">
        <w:rPr>
          <w:rFonts w:ascii="Garamond" w:eastAsia="Arial Unicode MS" w:hAnsi="Garamond" w:cs="Arial Unicode MS" w:hint="cs"/>
          <w:b/>
          <w:bCs/>
          <w:sz w:val="28"/>
          <w:szCs w:val="28"/>
          <w:rtl/>
        </w:rPr>
        <w:t xml:space="preserve">ي - </w:t>
      </w:r>
      <w:r>
        <w:rPr>
          <w:rFonts w:ascii="Arial Unicode MS" w:eastAsia="Arial Unicode MS" w:hAnsi="Arial Unicode MS" w:cs="Arial Unicode MS" w:hint="cs"/>
          <w:b/>
          <w:bCs/>
          <w:sz w:val="28"/>
          <w:szCs w:val="28"/>
          <w:rtl/>
        </w:rPr>
        <w:t>مـدرس بقسم المحاسب</w:t>
      </w:r>
      <w:r w:rsidR="00452311" w:rsidRPr="00CD1E6C">
        <w:rPr>
          <w:rFonts w:ascii="Arial Unicode MS" w:eastAsia="Arial Unicode MS" w:hAnsi="Arial Unicode MS" w:cs="Arial Unicode MS" w:hint="cs"/>
          <w:b/>
          <w:bCs/>
          <w:sz w:val="28"/>
          <w:szCs w:val="28"/>
          <w:rtl/>
        </w:rPr>
        <w:t xml:space="preserve">ة </w:t>
      </w:r>
      <w:r w:rsidR="00452311" w:rsidRPr="00CD1E6C">
        <w:rPr>
          <w:rFonts w:ascii="Arial Unicode MS" w:eastAsia="Arial Unicode MS" w:hAnsi="Arial Unicode MS" w:cs="Arial Unicode MS"/>
          <w:b/>
          <w:bCs/>
          <w:sz w:val="28"/>
          <w:szCs w:val="28"/>
          <w:rtl/>
        </w:rPr>
        <w:t>–</w:t>
      </w:r>
      <w:r>
        <w:rPr>
          <w:rFonts w:ascii="Arial Unicode MS" w:eastAsia="Arial Unicode MS" w:hAnsi="Arial Unicode MS" w:cs="Arial Unicode MS" w:hint="cs"/>
          <w:b/>
          <w:bCs/>
          <w:sz w:val="28"/>
          <w:szCs w:val="28"/>
          <w:rtl/>
        </w:rPr>
        <w:t xml:space="preserve"> كلية التج</w:t>
      </w:r>
      <w:r w:rsidR="00452311" w:rsidRPr="00CD1E6C">
        <w:rPr>
          <w:rFonts w:ascii="Arial Unicode MS" w:eastAsia="Arial Unicode MS" w:hAnsi="Arial Unicode MS" w:cs="Arial Unicode MS" w:hint="cs"/>
          <w:b/>
          <w:bCs/>
          <w:sz w:val="28"/>
          <w:szCs w:val="28"/>
          <w:rtl/>
        </w:rPr>
        <w:t xml:space="preserve">ارة </w:t>
      </w:r>
      <w:r w:rsidR="00452311" w:rsidRPr="00CD1E6C">
        <w:rPr>
          <w:rFonts w:ascii="Arial Unicode MS" w:eastAsia="Arial Unicode MS" w:hAnsi="Arial Unicode MS" w:cs="Arial Unicode MS"/>
          <w:b/>
          <w:bCs/>
          <w:sz w:val="28"/>
          <w:szCs w:val="28"/>
          <w:rtl/>
        </w:rPr>
        <w:t>–</w:t>
      </w:r>
      <w:r w:rsidR="00452311" w:rsidRPr="00CD1E6C">
        <w:rPr>
          <w:rFonts w:ascii="Arial Unicode MS" w:eastAsia="Arial Unicode MS" w:hAnsi="Arial Unicode MS" w:cs="Arial Unicode MS" w:hint="cs"/>
          <w:b/>
          <w:bCs/>
          <w:sz w:val="28"/>
          <w:szCs w:val="28"/>
          <w:rtl/>
        </w:rPr>
        <w:t xml:space="preserve"> جامعة بنها</w:t>
      </w:r>
    </w:p>
    <w:p w:rsidR="00452311" w:rsidRPr="00CD1E6C" w:rsidRDefault="00452311" w:rsidP="00452311">
      <w:pPr>
        <w:spacing w:line="216" w:lineRule="auto"/>
        <w:rPr>
          <w:rFonts w:ascii="Garamond" w:hAnsi="Garamond" w:cs="Simplified Arabic"/>
          <w:b/>
          <w:bCs/>
          <w:sz w:val="28"/>
          <w:szCs w:val="28"/>
          <w:u w:val="thick"/>
          <w:rtl/>
        </w:rPr>
      </w:pPr>
    </w:p>
    <w:tbl>
      <w:tblPr>
        <w:tblStyle w:val="TableGrid"/>
        <w:tblpPr w:leftFromText="180" w:rightFromText="180" w:vertAnchor="text" w:horzAnchor="margin" w:tblpY="1"/>
        <w:bidiVisual/>
        <w:tblW w:w="9923" w:type="dxa"/>
        <w:tblInd w:w="-125" w:type="dxa"/>
        <w:tblLook w:val="04A0" w:firstRow="1" w:lastRow="0" w:firstColumn="1" w:lastColumn="0" w:noHBand="0" w:noVBand="1"/>
      </w:tblPr>
      <w:tblGrid>
        <w:gridCol w:w="2312"/>
        <w:gridCol w:w="7611"/>
      </w:tblGrid>
      <w:tr w:rsidR="00452311" w:rsidRPr="002C6BA2" w:rsidTr="0051223C">
        <w:tc>
          <w:tcPr>
            <w:tcW w:w="231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رقم البحث بالقائمة/ نوعه</w:t>
            </w:r>
          </w:p>
        </w:tc>
        <w:tc>
          <w:tcPr>
            <w:tcW w:w="7611" w:type="dxa"/>
          </w:tcPr>
          <w:p w:rsidR="00452311" w:rsidRPr="00124747" w:rsidRDefault="00D87830" w:rsidP="00452311">
            <w:pPr>
              <w:pStyle w:val="Heading1"/>
              <w:spacing w:after="120" w:line="216" w:lineRule="auto"/>
              <w:jc w:val="left"/>
              <w:outlineLvl w:val="0"/>
              <w:rPr>
                <w:rFonts w:cs="Simplified Arabic"/>
                <w:color w:val="auto"/>
                <w:sz w:val="26"/>
                <w:szCs w:val="26"/>
                <w:rtl/>
                <w:lang w:bidi="ar-SA"/>
              </w:rPr>
            </w:pPr>
            <w:r w:rsidRPr="00124747">
              <w:rPr>
                <w:rFonts w:cs="Simplified Arabic"/>
                <w:color w:val="auto"/>
                <w:szCs w:val="32"/>
              </w:rPr>
              <w:t>5</w:t>
            </w:r>
            <w:r w:rsidR="009F6CC8" w:rsidRPr="00124747">
              <w:rPr>
                <w:rFonts w:cs="Simplified Arabic"/>
                <w:color w:val="auto"/>
                <w:sz w:val="26"/>
                <w:szCs w:val="26"/>
              </w:rPr>
              <w:t xml:space="preserve"> </w:t>
            </w:r>
            <w:r w:rsidR="00452311" w:rsidRPr="00124747">
              <w:rPr>
                <w:rFonts w:cs="Simplified Arabic"/>
                <w:color w:val="auto"/>
                <w:sz w:val="26"/>
                <w:szCs w:val="26"/>
              </w:rPr>
              <w:t>/ individual</w:t>
            </w:r>
          </w:p>
        </w:tc>
      </w:tr>
      <w:tr w:rsidR="00452311" w:rsidRPr="002C6BA2" w:rsidTr="0051223C">
        <w:trPr>
          <w:trHeight w:val="753"/>
        </w:trPr>
        <w:tc>
          <w:tcPr>
            <w:tcW w:w="2312" w:type="dxa"/>
          </w:tcPr>
          <w:p w:rsidR="00452311" w:rsidRPr="002C6BA2" w:rsidRDefault="00452311" w:rsidP="00452311">
            <w:pPr>
              <w:pStyle w:val="Heading1"/>
              <w:spacing w:after="120" w:line="216" w:lineRule="auto"/>
              <w:jc w:val="left"/>
              <w:outlineLvl w:val="0"/>
              <w:rPr>
                <w:rFonts w:cs="Simplified Arabic"/>
                <w:b/>
                <w:bCs/>
                <w:color w:val="auto"/>
                <w:sz w:val="26"/>
                <w:szCs w:val="26"/>
                <w:rtl/>
                <w:lang w:bidi="ar-SA"/>
              </w:rPr>
            </w:pPr>
            <w:r w:rsidRPr="002C6BA2">
              <w:rPr>
                <w:rFonts w:cs="Simplified Arabic" w:hint="cs"/>
                <w:b/>
                <w:bCs/>
                <w:color w:val="auto"/>
                <w:sz w:val="26"/>
                <w:szCs w:val="26"/>
                <w:rtl/>
              </w:rPr>
              <w:t xml:space="preserve">عنوان البحث            </w:t>
            </w:r>
          </w:p>
        </w:tc>
        <w:tc>
          <w:tcPr>
            <w:tcW w:w="7611" w:type="dxa"/>
          </w:tcPr>
          <w:p w:rsidR="00452311" w:rsidRPr="00124747" w:rsidRDefault="0051223C" w:rsidP="0051223C">
            <w:pPr>
              <w:jc w:val="center"/>
              <w:rPr>
                <w:rFonts w:ascii="Garamond" w:hAnsi="Garamond" w:cstheme="minorBidi"/>
                <w:sz w:val="28"/>
                <w:szCs w:val="28"/>
                <w:shd w:val="clear" w:color="auto" w:fill="FFFFFF"/>
              </w:rPr>
            </w:pPr>
            <w:r w:rsidRPr="00124747">
              <w:rPr>
                <w:rFonts w:ascii="Garamond" w:hAnsi="Garamond" w:cs="Calibri"/>
                <w:sz w:val="28"/>
                <w:szCs w:val="28"/>
                <w:shd w:val="clear" w:color="auto" w:fill="FFFFFF"/>
              </w:rPr>
              <w:t>Can Lean Accounting Preclude Traditional Accounting Flaws? An Exploratory and Critical Study</w:t>
            </w:r>
          </w:p>
        </w:tc>
      </w:tr>
      <w:tr w:rsidR="00452311" w:rsidRPr="002C6BA2" w:rsidTr="0051223C">
        <w:tc>
          <w:tcPr>
            <w:tcW w:w="231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النشر</w:t>
            </w:r>
          </w:p>
        </w:tc>
        <w:tc>
          <w:tcPr>
            <w:tcW w:w="7611" w:type="dxa"/>
          </w:tcPr>
          <w:p w:rsidR="0051223C" w:rsidRDefault="0051223C" w:rsidP="00D87830">
            <w:pPr>
              <w:spacing w:line="216" w:lineRule="auto"/>
              <w:rPr>
                <w:rFonts w:ascii="Garamond" w:hAnsi="Garamond"/>
                <w:sz w:val="28"/>
                <w:szCs w:val="28"/>
                <w:rtl/>
              </w:rPr>
            </w:pPr>
          </w:p>
          <w:p w:rsidR="00452311" w:rsidRPr="00783482" w:rsidRDefault="0051223C" w:rsidP="00D87830">
            <w:pPr>
              <w:spacing w:line="216" w:lineRule="auto"/>
              <w:rPr>
                <w:rFonts w:cs="Simplified Arabic"/>
                <w:sz w:val="28"/>
                <w:szCs w:val="28"/>
                <w:rtl/>
              </w:rPr>
            </w:pPr>
            <w:r w:rsidRPr="00724343">
              <w:rPr>
                <w:rFonts w:ascii="Garamond" w:hAnsi="Garamond"/>
                <w:sz w:val="28"/>
                <w:szCs w:val="28"/>
                <w:rtl/>
              </w:rPr>
              <w:t>المجلة المصرية للدراسات التجارية – كلية التجارة – جامعة المنصورة</w:t>
            </w:r>
            <w:r>
              <w:rPr>
                <w:rFonts w:ascii="Garamond" w:hAnsi="Garamond" w:hint="cs"/>
                <w:sz w:val="28"/>
                <w:szCs w:val="28"/>
                <w:rtl/>
              </w:rPr>
              <w:t xml:space="preserve"> </w:t>
            </w:r>
            <w:r>
              <w:rPr>
                <w:rFonts w:ascii="Garamond" w:hAnsi="Garamond"/>
                <w:sz w:val="28"/>
                <w:szCs w:val="28"/>
                <w:rtl/>
              </w:rPr>
              <w:t>–</w:t>
            </w:r>
            <w:r>
              <w:rPr>
                <w:rFonts w:ascii="Garamond" w:hAnsi="Garamond" w:hint="cs"/>
                <w:sz w:val="28"/>
                <w:szCs w:val="28"/>
                <w:rtl/>
              </w:rPr>
              <w:t xml:space="preserve"> العدد الأول </w:t>
            </w:r>
            <w:r>
              <w:rPr>
                <w:rFonts w:ascii="Garamond" w:hAnsi="Garamond"/>
                <w:sz w:val="28"/>
                <w:szCs w:val="28"/>
                <w:rtl/>
              </w:rPr>
              <w:t>–</w:t>
            </w:r>
            <w:r>
              <w:rPr>
                <w:rFonts w:ascii="Garamond" w:hAnsi="Garamond" w:hint="cs"/>
                <w:sz w:val="28"/>
                <w:szCs w:val="28"/>
                <w:rtl/>
              </w:rPr>
              <w:t xml:space="preserve"> 2014</w:t>
            </w:r>
          </w:p>
        </w:tc>
      </w:tr>
    </w:tbl>
    <w:p w:rsidR="00452311" w:rsidRDefault="00452311" w:rsidP="00DA3B12">
      <w:pPr>
        <w:spacing w:line="216" w:lineRule="auto"/>
        <w:jc w:val="right"/>
        <w:rPr>
          <w:rFonts w:cs="Simplified Arabic"/>
          <w:b/>
          <w:bCs/>
          <w:sz w:val="26"/>
          <w:szCs w:val="26"/>
          <w:u w:val="single"/>
        </w:rPr>
      </w:pPr>
    </w:p>
    <w:p w:rsidR="002B6768" w:rsidRPr="00B03BF4" w:rsidRDefault="002B6768" w:rsidP="00DA3B12">
      <w:pPr>
        <w:spacing w:line="216" w:lineRule="auto"/>
        <w:jc w:val="right"/>
        <w:rPr>
          <w:rFonts w:cs="Simplified Arabic"/>
          <w:b/>
          <w:bCs/>
          <w:sz w:val="28"/>
          <w:szCs w:val="28"/>
          <w:u w:val="single"/>
        </w:rPr>
      </w:pPr>
      <w:r w:rsidRPr="00B03BF4">
        <w:rPr>
          <w:rFonts w:cs="Simplified Arabic"/>
          <w:b/>
          <w:bCs/>
          <w:sz w:val="28"/>
          <w:szCs w:val="28"/>
          <w:u w:val="single"/>
        </w:rPr>
        <w:t xml:space="preserve">Abstract </w:t>
      </w:r>
    </w:p>
    <w:p w:rsidR="00484A32" w:rsidRPr="00A5683A" w:rsidRDefault="007F2F56" w:rsidP="00484A32">
      <w:pPr>
        <w:bidi w:val="0"/>
        <w:spacing w:line="216" w:lineRule="auto"/>
        <w:jc w:val="both"/>
        <w:rPr>
          <w:rFonts w:cs="Simplified Arabic"/>
          <w:b/>
          <w:bCs/>
          <w:lang w:bidi="ar-EG"/>
        </w:rPr>
      </w:pPr>
      <w:r>
        <w:rPr>
          <w:rFonts w:cs="Simplified Arabic"/>
          <w:b/>
          <w:bCs/>
        </w:rPr>
        <w:t xml:space="preserve">    </w:t>
      </w:r>
    </w:p>
    <w:p w:rsidR="00B24AD7" w:rsidRDefault="00452311" w:rsidP="00452311">
      <w:pPr>
        <w:tabs>
          <w:tab w:val="left" w:pos="5400"/>
        </w:tabs>
        <w:ind w:right="-284"/>
        <w:jc w:val="right"/>
        <w:rPr>
          <w:rFonts w:ascii="Garamond" w:hAnsi="Garamond"/>
          <w:b/>
          <w:bCs/>
          <w:sz w:val="28"/>
          <w:szCs w:val="28"/>
        </w:rPr>
      </w:pPr>
      <w:r>
        <w:rPr>
          <w:rFonts w:ascii="Garamond" w:hAnsi="Garamond"/>
          <w:b/>
          <w:bCs/>
          <w:sz w:val="28"/>
          <w:szCs w:val="28"/>
        </w:rPr>
        <w:t xml:space="preserve"> </w:t>
      </w:r>
      <w:r w:rsidR="00B24AD7">
        <w:rPr>
          <w:rFonts w:ascii="Garamond" w:hAnsi="Garamond"/>
          <w:b/>
          <w:bCs/>
          <w:sz w:val="28"/>
          <w:szCs w:val="28"/>
        </w:rPr>
        <w:t xml:space="preserve"> </w:t>
      </w:r>
      <w:r w:rsidR="00DC01D8">
        <w:rPr>
          <w:rFonts w:ascii="Garamond" w:hAnsi="Garamond"/>
          <w:b/>
          <w:bCs/>
          <w:sz w:val="28"/>
          <w:szCs w:val="28"/>
        </w:rPr>
        <w:t xml:space="preserve"> </w:t>
      </w:r>
      <w:r w:rsidR="00C93A90">
        <w:rPr>
          <w:rFonts w:ascii="Garamond" w:hAnsi="Garamond"/>
          <w:b/>
          <w:bCs/>
          <w:sz w:val="28"/>
          <w:szCs w:val="28"/>
        </w:rPr>
        <w:t xml:space="preserve"> </w:t>
      </w:r>
      <w:r w:rsidRPr="00783482">
        <w:rPr>
          <w:rFonts w:ascii="Garamond" w:hAnsi="Garamond"/>
          <w:b/>
          <w:bCs/>
          <w:sz w:val="28"/>
          <w:szCs w:val="28"/>
        </w:rPr>
        <w:t>(1) Introduction</w:t>
      </w:r>
    </w:p>
    <w:p w:rsidR="00D447AD" w:rsidRPr="005E3A6E" w:rsidRDefault="005E3A6E" w:rsidP="00751801">
      <w:pPr>
        <w:pStyle w:val="ListParagraph"/>
        <w:bidi w:val="0"/>
        <w:spacing w:line="312" w:lineRule="auto"/>
        <w:ind w:left="0"/>
        <w:jc w:val="both"/>
        <w:rPr>
          <w:rFonts w:ascii="Garamond" w:hAnsi="Garamond"/>
          <w:sz w:val="28"/>
          <w:szCs w:val="28"/>
        </w:rPr>
      </w:pPr>
      <w:r>
        <w:rPr>
          <w:rFonts w:ascii="Garamond" w:hAnsi="Garamond"/>
          <w:b/>
          <w:bCs/>
          <w:sz w:val="28"/>
          <w:szCs w:val="28"/>
        </w:rPr>
        <w:t xml:space="preserve">      </w:t>
      </w:r>
      <w:r w:rsidR="004E45DF">
        <w:rPr>
          <w:rFonts w:ascii="Garamond" w:hAnsi="Garamond"/>
          <w:sz w:val="28"/>
          <w:szCs w:val="28"/>
        </w:rPr>
        <w:t xml:space="preserve">The implementation of lean thinking and lean production requires radical and fundamental modifications of the internal systems in the firm, accounting system is considered one of the most important systems in the firm. So, lean accounting is a new accounting approach stemming from the increasing interest of firms in embracing the philosophy of lean thinking. </w:t>
      </w:r>
      <w:r w:rsidR="004E45DF" w:rsidRPr="005E3A6E">
        <w:rPr>
          <w:rFonts w:ascii="Garamond" w:hAnsi="Garamond"/>
          <w:sz w:val="28"/>
          <w:szCs w:val="28"/>
        </w:rPr>
        <w:t>In consequence of adopting and applying lean production practices, there are some studies argued that traditional financial and accounting systems became inadequate because these systems are designed towards mass production which is exceedingly against lean approach. The study also cited that lean accounting improvements are essentially directed towards management accounting which is focused on two large areas: product valuation and performance assessment. In addition,</w:t>
      </w:r>
      <w:r w:rsidR="004E45DF" w:rsidRPr="005E3A6E">
        <w:rPr>
          <w:rFonts w:ascii="Garamond" w:hAnsi="Garamond"/>
          <w:color w:val="000000"/>
          <w:sz w:val="28"/>
          <w:szCs w:val="28"/>
        </w:rPr>
        <w:t xml:space="preserve"> another study </w:t>
      </w:r>
      <w:r w:rsidR="004E45DF" w:rsidRPr="005E3A6E">
        <w:rPr>
          <w:rFonts w:ascii="Garamond" w:hAnsi="Garamond"/>
          <w:sz w:val="28"/>
          <w:szCs w:val="28"/>
        </w:rPr>
        <w:t xml:space="preserve">indicated that an indispensable emphasis of lean accounting is value stream which is the only appropriate cost collection object in the company compared to traditional accounting's use of cell. </w:t>
      </w:r>
      <w:r w:rsidR="00F05E4C" w:rsidRPr="005E3A6E">
        <w:rPr>
          <w:rFonts w:ascii="Garamond" w:hAnsi="Garamond"/>
          <w:color w:val="000000"/>
          <w:sz w:val="28"/>
          <w:szCs w:val="28"/>
        </w:rPr>
        <w:t xml:space="preserve">  </w:t>
      </w:r>
      <w:r w:rsidR="00B57032" w:rsidRPr="005E3A6E">
        <w:rPr>
          <w:rFonts w:ascii="Garamond" w:hAnsi="Garamond"/>
          <w:color w:val="000000"/>
          <w:sz w:val="28"/>
          <w:szCs w:val="28"/>
        </w:rPr>
        <w:t xml:space="preserve"> </w:t>
      </w:r>
      <w:r w:rsidR="00C93A90" w:rsidRPr="005E3A6E">
        <w:rPr>
          <w:rFonts w:ascii="Garamond" w:hAnsi="Garamond"/>
          <w:color w:val="000000"/>
          <w:sz w:val="28"/>
          <w:szCs w:val="28"/>
        </w:rPr>
        <w:t xml:space="preserve">   </w:t>
      </w:r>
      <w:r w:rsidR="00452311" w:rsidRPr="005E3A6E">
        <w:rPr>
          <w:rFonts w:ascii="Garamond" w:hAnsi="Garamond"/>
          <w:color w:val="000000"/>
          <w:sz w:val="28"/>
          <w:szCs w:val="28"/>
          <w:rtl/>
        </w:rPr>
        <w:t xml:space="preserve"> </w:t>
      </w:r>
      <w:r w:rsidR="00452311" w:rsidRPr="005E3A6E">
        <w:rPr>
          <w:rFonts w:ascii="Garamond" w:hAnsi="Garamond"/>
          <w:color w:val="000000"/>
          <w:sz w:val="28"/>
          <w:szCs w:val="28"/>
        </w:rPr>
        <w:t xml:space="preserve"> </w:t>
      </w:r>
      <w:r w:rsidR="00452311" w:rsidRPr="005E3A6E">
        <w:rPr>
          <w:rFonts w:ascii="Garamond" w:hAnsi="Garamond"/>
          <w:color w:val="000000"/>
          <w:sz w:val="28"/>
          <w:szCs w:val="28"/>
          <w:rtl/>
        </w:rPr>
        <w:t xml:space="preserve"> </w:t>
      </w:r>
    </w:p>
    <w:p w:rsidR="00C93A90" w:rsidRDefault="004E45DF" w:rsidP="00280857">
      <w:pPr>
        <w:pStyle w:val="Default"/>
        <w:spacing w:line="312" w:lineRule="auto"/>
        <w:jc w:val="both"/>
        <w:rPr>
          <w:rFonts w:cstheme="minorBidi"/>
          <w:b/>
          <w:bCs/>
          <w:sz w:val="28"/>
          <w:szCs w:val="28"/>
        </w:rPr>
      </w:pPr>
      <w:r>
        <w:rPr>
          <w:rFonts w:cstheme="minorBidi"/>
          <w:b/>
          <w:bCs/>
          <w:sz w:val="28"/>
          <w:szCs w:val="28"/>
        </w:rPr>
        <w:t xml:space="preserve">(2) Background and Literature Review </w:t>
      </w:r>
    </w:p>
    <w:p w:rsidR="004E45DF" w:rsidRDefault="004E45DF" w:rsidP="00280857">
      <w:pPr>
        <w:pStyle w:val="Default"/>
        <w:spacing w:line="312" w:lineRule="auto"/>
        <w:jc w:val="both"/>
        <w:rPr>
          <w:rFonts w:cstheme="minorBidi"/>
          <w:b/>
          <w:bCs/>
          <w:sz w:val="28"/>
          <w:szCs w:val="28"/>
        </w:rPr>
      </w:pPr>
    </w:p>
    <w:p w:rsidR="004E45DF" w:rsidRDefault="004E45DF" w:rsidP="00124747">
      <w:pPr>
        <w:pStyle w:val="ListParagraph"/>
        <w:numPr>
          <w:ilvl w:val="0"/>
          <w:numId w:val="25"/>
        </w:numPr>
        <w:bidi w:val="0"/>
        <w:rPr>
          <w:rFonts w:ascii="Garamond" w:hAnsi="Garamond"/>
          <w:b/>
          <w:bCs/>
          <w:sz w:val="28"/>
          <w:szCs w:val="28"/>
        </w:rPr>
      </w:pPr>
      <w:r>
        <w:rPr>
          <w:rFonts w:ascii="Garamond" w:hAnsi="Garamond"/>
          <w:b/>
          <w:bCs/>
          <w:sz w:val="28"/>
          <w:szCs w:val="28"/>
        </w:rPr>
        <w:t xml:space="preserve"> Lean Thinking and Lean Production (Manufacturing) </w:t>
      </w:r>
    </w:p>
    <w:p w:rsidR="004E45DF" w:rsidRDefault="004E45DF" w:rsidP="00241B16">
      <w:pPr>
        <w:pStyle w:val="ListParagraph"/>
        <w:bidi w:val="0"/>
        <w:spacing w:line="312" w:lineRule="auto"/>
        <w:ind w:left="0"/>
        <w:jc w:val="both"/>
        <w:rPr>
          <w:rFonts w:ascii="Garamond" w:hAnsi="Garamond"/>
          <w:b/>
          <w:bCs/>
          <w:sz w:val="28"/>
          <w:szCs w:val="28"/>
        </w:rPr>
      </w:pPr>
      <w:r>
        <w:rPr>
          <w:rFonts w:ascii="Garamond" w:hAnsi="Garamond"/>
          <w:b/>
          <w:bCs/>
          <w:sz w:val="28"/>
          <w:szCs w:val="28"/>
        </w:rPr>
        <w:t xml:space="preserve"> </w:t>
      </w:r>
      <w:r w:rsidR="00241B16">
        <w:rPr>
          <w:rFonts w:ascii="Garamond" w:hAnsi="Garamond"/>
          <w:sz w:val="28"/>
          <w:szCs w:val="28"/>
        </w:rPr>
        <w:t xml:space="preserve">     </w:t>
      </w:r>
      <w:r>
        <w:rPr>
          <w:rFonts w:ascii="Garamond" w:hAnsi="Garamond"/>
          <w:sz w:val="28"/>
          <w:szCs w:val="28"/>
        </w:rPr>
        <w:t>The lean production decreases numerous concerns in the firm; containing the personnel, the required space for producing, stock that is used to buy tools, engineers who produce new products, and the repaired time</w:t>
      </w:r>
      <w:r w:rsidR="00241B16">
        <w:rPr>
          <w:rFonts w:ascii="Garamond" w:hAnsi="Garamond"/>
          <w:sz w:val="28"/>
          <w:szCs w:val="28"/>
        </w:rPr>
        <w:t>.</w:t>
      </w:r>
      <w:r>
        <w:rPr>
          <w:rFonts w:ascii="Garamond" w:hAnsi="Garamond"/>
          <w:sz w:val="28"/>
          <w:szCs w:val="28"/>
        </w:rPr>
        <w:t xml:space="preserve"> To undertake the objectives of lean thinking, Salimi (2013) argued that lean production has gained a great deal of attention in different sectors particularly in the automotive industry because of special features of this sector including the unreliability of the future and increasing costs.</w:t>
      </w:r>
    </w:p>
    <w:p w:rsidR="00241B16" w:rsidRDefault="00241B16" w:rsidP="00241B16">
      <w:pPr>
        <w:pStyle w:val="ListParagraph"/>
        <w:bidi w:val="0"/>
        <w:spacing w:line="312" w:lineRule="auto"/>
        <w:ind w:left="0"/>
        <w:jc w:val="both"/>
        <w:rPr>
          <w:rFonts w:ascii="Garamond" w:hAnsi="Garamond"/>
          <w:b/>
          <w:bCs/>
          <w:sz w:val="28"/>
          <w:szCs w:val="28"/>
        </w:rPr>
      </w:pPr>
    </w:p>
    <w:p w:rsidR="004E45DF" w:rsidRDefault="004E45DF" w:rsidP="004E45DF">
      <w:pPr>
        <w:pStyle w:val="ListParagraph"/>
        <w:bidi w:val="0"/>
        <w:spacing w:line="312" w:lineRule="auto"/>
        <w:ind w:left="0"/>
        <w:jc w:val="both"/>
        <w:rPr>
          <w:rFonts w:ascii="Garamond" w:hAnsi="Garamond"/>
          <w:b/>
          <w:bCs/>
          <w:sz w:val="28"/>
          <w:szCs w:val="28"/>
        </w:rPr>
      </w:pPr>
    </w:p>
    <w:p w:rsidR="004E45DF" w:rsidRDefault="004E45DF" w:rsidP="00124747">
      <w:pPr>
        <w:pStyle w:val="ListParagraph"/>
        <w:numPr>
          <w:ilvl w:val="0"/>
          <w:numId w:val="25"/>
        </w:numPr>
        <w:bidi w:val="0"/>
        <w:jc w:val="both"/>
        <w:rPr>
          <w:rFonts w:ascii="Garamond" w:hAnsi="Garamond"/>
          <w:b/>
          <w:bCs/>
          <w:sz w:val="28"/>
          <w:szCs w:val="28"/>
        </w:rPr>
      </w:pPr>
      <w:bookmarkStart w:id="0" w:name="_GoBack"/>
      <w:bookmarkEnd w:id="0"/>
      <w:r>
        <w:rPr>
          <w:rFonts w:ascii="Garamond" w:hAnsi="Garamond"/>
          <w:b/>
          <w:bCs/>
          <w:sz w:val="28"/>
          <w:szCs w:val="28"/>
        </w:rPr>
        <w:lastRenderedPageBreak/>
        <w:t xml:space="preserve"> The Need for Lean Accounting</w:t>
      </w:r>
    </w:p>
    <w:p w:rsidR="004E45DF" w:rsidRPr="00412FEE" w:rsidRDefault="004E45DF" w:rsidP="00751801">
      <w:pPr>
        <w:pStyle w:val="ListParagraph"/>
        <w:bidi w:val="0"/>
        <w:spacing w:line="312" w:lineRule="auto"/>
        <w:ind w:left="0"/>
        <w:jc w:val="both"/>
        <w:rPr>
          <w:rFonts w:ascii="Garamond" w:hAnsi="Garamond"/>
          <w:sz w:val="28"/>
          <w:szCs w:val="28"/>
        </w:rPr>
      </w:pPr>
      <w:r w:rsidRPr="004E45DF">
        <w:rPr>
          <w:rFonts w:ascii="Garamond" w:hAnsi="Garamond"/>
          <w:sz w:val="28"/>
          <w:szCs w:val="28"/>
        </w:rPr>
        <w:t xml:space="preserve">   </w:t>
      </w:r>
      <w:r w:rsidR="00751801">
        <w:rPr>
          <w:rFonts w:ascii="Garamond" w:hAnsi="Garamond"/>
          <w:sz w:val="28"/>
          <w:szCs w:val="28"/>
        </w:rPr>
        <w:t xml:space="preserve">  </w:t>
      </w:r>
      <w:r w:rsidRPr="004E45DF">
        <w:rPr>
          <w:rFonts w:ascii="Garamond" w:hAnsi="Garamond"/>
          <w:sz w:val="28"/>
          <w:szCs w:val="28"/>
        </w:rPr>
        <w:t xml:space="preserve">Lean accounting has two understandings, the first sense if the </w:t>
      </w:r>
      <w:r w:rsidRPr="004E45DF">
        <w:rPr>
          <w:rFonts w:ascii="Garamond" w:hAnsi="Garamond"/>
          <w:i/>
          <w:iCs/>
          <w:sz w:val="28"/>
          <w:szCs w:val="28"/>
        </w:rPr>
        <w:t xml:space="preserve">accounting for lean, </w:t>
      </w:r>
      <w:r w:rsidRPr="004E45DF">
        <w:rPr>
          <w:rFonts w:ascii="Garamond" w:hAnsi="Garamond"/>
          <w:sz w:val="28"/>
          <w:szCs w:val="28"/>
        </w:rPr>
        <w:t>the analysis systems focus on cost control for lean companies, the second meaning refers to implementing lean concepts into accounting processes. In addition,</w:t>
      </w:r>
      <w:r>
        <w:rPr>
          <w:rFonts w:ascii="Garamond" w:hAnsi="Garamond" w:cs="Garamond"/>
          <w:color w:val="000000"/>
          <w:sz w:val="28"/>
          <w:szCs w:val="28"/>
        </w:rPr>
        <w:t xml:space="preserve"> </w:t>
      </w:r>
      <w:r>
        <w:rPr>
          <w:rFonts w:ascii="Garamond" w:hAnsi="Garamond"/>
          <w:sz w:val="28"/>
          <w:szCs w:val="28"/>
        </w:rPr>
        <w:t>lean accounting as an accounting system designed for lean manufacturing, this new accounting term requires several fundamental and radical changes, such as replacing traditional measurements with few and focused lean performance measurements, saving money by eliminating large amounts of waste from the accounting, control, and measurement systems, and finally applying better ways to understand product costs and value stream costs.</w:t>
      </w:r>
      <w:r>
        <w:rPr>
          <w:rFonts w:ascii="Garamond" w:hAnsi="Garamond" w:cs="Garamond"/>
          <w:color w:val="000000"/>
          <w:sz w:val="28"/>
          <w:szCs w:val="28"/>
        </w:rPr>
        <w:t xml:space="preserve"> Moreover, </w:t>
      </w:r>
      <w:r>
        <w:rPr>
          <w:rFonts w:ascii="Garamond" w:hAnsi="Garamond"/>
          <w:sz w:val="28"/>
          <w:szCs w:val="28"/>
        </w:rPr>
        <w:t>lean accounting as an accounting approach that diminishes the consumption of resources which do not add value to a product or service from the customers' perspective by utilizing the lean tools. Then, he defined the accounting for lean as an accounting system that offers precise and understandable information to encourage lean transformation throughout the organization and develops decision making process in order to develop the customer value and increase the firm's profitability.</w:t>
      </w:r>
      <w:r w:rsidR="00412FEE">
        <w:rPr>
          <w:rFonts w:ascii="Garamond" w:hAnsi="Garamond"/>
          <w:sz w:val="28"/>
          <w:szCs w:val="28"/>
        </w:rPr>
        <w:t xml:space="preserve"> In addition, one of the studies mentioned six good reasons to advance traditional accounting methods, these reasons are; the wrong measurement, the wrong costs, decision making process, understandable information, complex systems, and less focus on the customer value.</w:t>
      </w:r>
      <w:r>
        <w:rPr>
          <w:rFonts w:ascii="Garamond" w:hAnsi="Garamond"/>
          <w:sz w:val="28"/>
          <w:szCs w:val="28"/>
        </w:rPr>
        <w:t xml:space="preserve"> </w:t>
      </w:r>
    </w:p>
    <w:p w:rsidR="00452311" w:rsidRPr="00783482" w:rsidRDefault="00783482" w:rsidP="00412FEE">
      <w:pPr>
        <w:pStyle w:val="Default"/>
        <w:spacing w:line="312" w:lineRule="auto"/>
        <w:jc w:val="both"/>
        <w:rPr>
          <w:b/>
          <w:bCs/>
          <w:sz w:val="28"/>
          <w:szCs w:val="28"/>
        </w:rPr>
      </w:pPr>
      <w:r w:rsidRPr="00783482">
        <w:rPr>
          <w:b/>
          <w:bCs/>
          <w:sz w:val="28"/>
          <w:szCs w:val="28"/>
        </w:rPr>
        <w:t>(</w:t>
      </w:r>
      <w:r w:rsidR="004E45DF">
        <w:rPr>
          <w:b/>
          <w:bCs/>
          <w:sz w:val="28"/>
          <w:szCs w:val="28"/>
        </w:rPr>
        <w:t>3</w:t>
      </w:r>
      <w:r w:rsidRPr="00783482">
        <w:rPr>
          <w:b/>
          <w:bCs/>
          <w:sz w:val="28"/>
          <w:szCs w:val="28"/>
        </w:rPr>
        <w:t xml:space="preserve">) Research </w:t>
      </w:r>
      <w:r w:rsidR="00280857">
        <w:rPr>
          <w:b/>
          <w:bCs/>
          <w:sz w:val="28"/>
          <w:szCs w:val="28"/>
        </w:rPr>
        <w:t xml:space="preserve">limitations </w:t>
      </w:r>
    </w:p>
    <w:p w:rsidR="00412FEE" w:rsidRDefault="00412FEE" w:rsidP="00412FEE">
      <w:pPr>
        <w:bidi w:val="0"/>
        <w:spacing w:line="312" w:lineRule="auto"/>
        <w:jc w:val="both"/>
      </w:pPr>
      <w:r>
        <w:rPr>
          <w:rFonts w:ascii="Garamond" w:hAnsi="Garamond"/>
          <w:sz w:val="28"/>
          <w:szCs w:val="28"/>
        </w:rPr>
        <w:t xml:space="preserve">     </w:t>
      </w:r>
      <w:r w:rsidRPr="0054491C">
        <w:rPr>
          <w:rFonts w:ascii="Garamond" w:hAnsi="Garamond"/>
          <w:sz w:val="28"/>
          <w:szCs w:val="28"/>
        </w:rPr>
        <w:t xml:space="preserve">To simplify </w:t>
      </w:r>
      <w:r>
        <w:rPr>
          <w:rFonts w:ascii="Garamond" w:hAnsi="Garamond"/>
          <w:sz w:val="28"/>
          <w:szCs w:val="28"/>
        </w:rPr>
        <w:t>the</w:t>
      </w:r>
      <w:r w:rsidRPr="0054491C">
        <w:rPr>
          <w:rFonts w:ascii="Garamond" w:hAnsi="Garamond"/>
          <w:sz w:val="28"/>
          <w:szCs w:val="28"/>
        </w:rPr>
        <w:t xml:space="preserve"> comparison between traditional accounting systems and </w:t>
      </w:r>
      <w:r>
        <w:rPr>
          <w:rFonts w:ascii="Garamond" w:hAnsi="Garamond"/>
          <w:sz w:val="28"/>
          <w:szCs w:val="28"/>
        </w:rPr>
        <w:t>lean accounting practices</w:t>
      </w:r>
      <w:r w:rsidRPr="0054491C">
        <w:rPr>
          <w:rFonts w:ascii="Garamond" w:hAnsi="Garamond"/>
          <w:sz w:val="28"/>
          <w:szCs w:val="28"/>
        </w:rPr>
        <w:t xml:space="preserve">, </w:t>
      </w:r>
      <w:r>
        <w:rPr>
          <w:rFonts w:ascii="Garamond" w:hAnsi="Garamond"/>
          <w:sz w:val="28"/>
          <w:szCs w:val="28"/>
        </w:rPr>
        <w:t>this research</w:t>
      </w:r>
      <w:r w:rsidRPr="00E26212">
        <w:rPr>
          <w:rFonts w:ascii="Garamond" w:hAnsi="Garamond"/>
          <w:sz w:val="28"/>
          <w:szCs w:val="28"/>
        </w:rPr>
        <w:t xml:space="preserve"> focus</w:t>
      </w:r>
      <w:r>
        <w:rPr>
          <w:rFonts w:ascii="Garamond" w:hAnsi="Garamond"/>
          <w:sz w:val="28"/>
          <w:szCs w:val="28"/>
        </w:rPr>
        <w:t>es</w:t>
      </w:r>
      <w:r w:rsidRPr="00E26212">
        <w:rPr>
          <w:rFonts w:ascii="Garamond" w:hAnsi="Garamond"/>
          <w:sz w:val="28"/>
          <w:szCs w:val="28"/>
        </w:rPr>
        <w:t xml:space="preserve"> on the </w:t>
      </w:r>
      <w:r>
        <w:rPr>
          <w:rFonts w:ascii="Garamond" w:hAnsi="Garamond"/>
          <w:sz w:val="28"/>
          <w:szCs w:val="28"/>
        </w:rPr>
        <w:t>management accounting/financial accounting perspectives</w:t>
      </w:r>
      <w:r w:rsidRPr="00E26212">
        <w:rPr>
          <w:rFonts w:ascii="Garamond" w:hAnsi="Garamond"/>
          <w:sz w:val="28"/>
          <w:szCs w:val="28"/>
        </w:rPr>
        <w:t xml:space="preserve"> </w:t>
      </w:r>
      <w:r>
        <w:rPr>
          <w:rFonts w:ascii="Garamond" w:hAnsi="Garamond"/>
          <w:sz w:val="28"/>
          <w:szCs w:val="28"/>
        </w:rPr>
        <w:t>so as to be aware of</w:t>
      </w:r>
      <w:r w:rsidRPr="00E26212">
        <w:rPr>
          <w:rFonts w:ascii="Garamond" w:hAnsi="Garamond"/>
          <w:sz w:val="28"/>
          <w:szCs w:val="28"/>
        </w:rPr>
        <w:t xml:space="preserve"> the weaknesses of traditional accounting systems and how</w:t>
      </w:r>
      <w:r>
        <w:rPr>
          <w:rFonts w:ascii="Garamond" w:hAnsi="Garamond"/>
          <w:sz w:val="28"/>
          <w:szCs w:val="28"/>
        </w:rPr>
        <w:t xml:space="preserve"> can</w:t>
      </w:r>
      <w:r w:rsidRPr="00E26212">
        <w:rPr>
          <w:rFonts w:ascii="Garamond" w:hAnsi="Garamond"/>
          <w:sz w:val="28"/>
          <w:szCs w:val="28"/>
        </w:rPr>
        <w:t xml:space="preserve"> </w:t>
      </w:r>
      <w:r>
        <w:rPr>
          <w:rFonts w:ascii="Garamond" w:hAnsi="Garamond"/>
          <w:sz w:val="28"/>
          <w:szCs w:val="28"/>
        </w:rPr>
        <w:t>the</w:t>
      </w:r>
      <w:r w:rsidRPr="00E26212">
        <w:rPr>
          <w:rFonts w:ascii="Garamond" w:hAnsi="Garamond"/>
          <w:sz w:val="28"/>
          <w:szCs w:val="28"/>
        </w:rPr>
        <w:t xml:space="preserve"> lean accounting</w:t>
      </w:r>
      <w:r>
        <w:rPr>
          <w:rFonts w:ascii="Garamond" w:hAnsi="Garamond"/>
          <w:sz w:val="28"/>
          <w:szCs w:val="28"/>
        </w:rPr>
        <w:t xml:space="preserve"> applications</w:t>
      </w:r>
      <w:r w:rsidRPr="00E26212">
        <w:rPr>
          <w:rFonts w:ascii="Garamond" w:hAnsi="Garamond"/>
          <w:sz w:val="28"/>
          <w:szCs w:val="28"/>
        </w:rPr>
        <w:t xml:space="preserve"> overc</w:t>
      </w:r>
      <w:r>
        <w:rPr>
          <w:rFonts w:ascii="Garamond" w:hAnsi="Garamond"/>
          <w:sz w:val="28"/>
          <w:szCs w:val="28"/>
        </w:rPr>
        <w:t>o</w:t>
      </w:r>
      <w:r w:rsidRPr="00E26212">
        <w:rPr>
          <w:rFonts w:ascii="Garamond" w:hAnsi="Garamond"/>
          <w:sz w:val="28"/>
          <w:szCs w:val="28"/>
        </w:rPr>
        <w:t xml:space="preserve">me those </w:t>
      </w:r>
      <w:r>
        <w:rPr>
          <w:rFonts w:ascii="Garamond" w:hAnsi="Garamond"/>
          <w:sz w:val="28"/>
          <w:szCs w:val="28"/>
        </w:rPr>
        <w:t>weaknesses</w:t>
      </w:r>
      <w:r w:rsidR="00BB7E19">
        <w:rPr>
          <w:sz w:val="28"/>
          <w:szCs w:val="28"/>
        </w:rPr>
        <w:t xml:space="preserve"> </w:t>
      </w:r>
      <w:r>
        <w:rPr>
          <w:sz w:val="28"/>
          <w:szCs w:val="28"/>
        </w:rPr>
        <w:t xml:space="preserve"> </w:t>
      </w:r>
      <w:r>
        <w:rPr>
          <w:rFonts w:ascii="Garamond" w:hAnsi="Garamond"/>
          <w:sz w:val="28"/>
          <w:szCs w:val="28"/>
        </w:rPr>
        <w:t>Therefore, this research explains and discusses four significant issues; value stream costing (</w:t>
      </w:r>
      <w:r w:rsidRPr="008D2741">
        <w:rPr>
          <w:rFonts w:ascii="Garamond" w:hAnsi="Garamond"/>
          <w:i/>
          <w:iCs/>
          <w:sz w:val="28"/>
          <w:szCs w:val="28"/>
        </w:rPr>
        <w:t>VSC</w:t>
      </w:r>
      <w:r>
        <w:rPr>
          <w:rFonts w:ascii="Garamond" w:hAnsi="Garamond"/>
          <w:sz w:val="28"/>
          <w:szCs w:val="28"/>
        </w:rPr>
        <w:t>), performance measurement (</w:t>
      </w:r>
      <w:r w:rsidRPr="008D2741">
        <w:rPr>
          <w:rFonts w:ascii="Garamond" w:hAnsi="Garamond"/>
          <w:i/>
          <w:iCs/>
          <w:sz w:val="28"/>
          <w:szCs w:val="28"/>
        </w:rPr>
        <w:t>PM</w:t>
      </w:r>
      <w:r>
        <w:rPr>
          <w:rFonts w:ascii="Garamond" w:hAnsi="Garamond"/>
          <w:sz w:val="28"/>
          <w:szCs w:val="28"/>
        </w:rPr>
        <w:t>), decision making process (</w:t>
      </w:r>
      <w:r w:rsidRPr="008D2741">
        <w:rPr>
          <w:rFonts w:ascii="Garamond" w:hAnsi="Garamond"/>
          <w:i/>
          <w:iCs/>
          <w:sz w:val="28"/>
          <w:szCs w:val="28"/>
        </w:rPr>
        <w:t>DMP</w:t>
      </w:r>
      <w:r>
        <w:rPr>
          <w:rFonts w:ascii="Garamond" w:hAnsi="Garamond"/>
          <w:sz w:val="28"/>
          <w:szCs w:val="28"/>
        </w:rPr>
        <w:t>), and financial reporting (</w:t>
      </w:r>
      <w:r w:rsidRPr="008D2741">
        <w:rPr>
          <w:rFonts w:ascii="Garamond" w:hAnsi="Garamond"/>
          <w:i/>
          <w:iCs/>
          <w:sz w:val="28"/>
          <w:szCs w:val="28"/>
        </w:rPr>
        <w:t>FR</w:t>
      </w:r>
      <w:r>
        <w:rPr>
          <w:rFonts w:ascii="Garamond" w:hAnsi="Garamond"/>
          <w:sz w:val="28"/>
          <w:szCs w:val="28"/>
        </w:rPr>
        <w:t>).</w:t>
      </w:r>
    </w:p>
    <w:p w:rsidR="00412FEE" w:rsidRDefault="00412FEE" w:rsidP="00412FEE">
      <w:pPr>
        <w:jc w:val="both"/>
      </w:pPr>
      <w:r>
        <w:rPr>
          <w:rFonts w:ascii="Garamond" w:hAnsi="Garamond"/>
          <w:sz w:val="28"/>
          <w:szCs w:val="28"/>
        </w:rPr>
        <w:t>.</w:t>
      </w:r>
      <w:r w:rsidRPr="00E26212">
        <w:rPr>
          <w:rFonts w:ascii="Garamond" w:hAnsi="Garamond"/>
          <w:sz w:val="28"/>
          <w:szCs w:val="28"/>
        </w:rPr>
        <w:t xml:space="preserve"> </w:t>
      </w:r>
    </w:p>
    <w:p w:rsidR="00666467" w:rsidRDefault="00412FEE" w:rsidP="004E45DF">
      <w:pPr>
        <w:bidi w:val="0"/>
        <w:spacing w:line="312" w:lineRule="auto"/>
        <w:ind w:right="74"/>
        <w:jc w:val="both"/>
        <w:rPr>
          <w:rFonts w:ascii="Garamond" w:hAnsi="Garamond"/>
          <w:b/>
          <w:bCs/>
          <w:sz w:val="28"/>
          <w:szCs w:val="28"/>
        </w:rPr>
      </w:pPr>
      <w:r w:rsidRPr="000F01FC">
        <w:rPr>
          <w:rFonts w:ascii="Garamond" w:hAnsi="Garamond"/>
          <w:b/>
          <w:bCs/>
          <w:sz w:val="28"/>
          <w:szCs w:val="28"/>
        </w:rPr>
        <w:t xml:space="preserve"> </w:t>
      </w:r>
      <w:r w:rsidR="00666467" w:rsidRPr="000F01FC">
        <w:rPr>
          <w:rFonts w:ascii="Garamond" w:hAnsi="Garamond"/>
          <w:b/>
          <w:bCs/>
          <w:sz w:val="28"/>
          <w:szCs w:val="28"/>
        </w:rPr>
        <w:t>(</w:t>
      </w:r>
      <w:r w:rsidR="004E45DF">
        <w:rPr>
          <w:rFonts w:ascii="Garamond" w:hAnsi="Garamond"/>
          <w:b/>
          <w:bCs/>
          <w:sz w:val="28"/>
          <w:szCs w:val="28"/>
        </w:rPr>
        <w:t>4</w:t>
      </w:r>
      <w:r w:rsidR="00666467" w:rsidRPr="000F01FC">
        <w:rPr>
          <w:rFonts w:ascii="Garamond" w:hAnsi="Garamond"/>
          <w:b/>
          <w:bCs/>
          <w:sz w:val="28"/>
          <w:szCs w:val="28"/>
        </w:rPr>
        <w:t>)</w:t>
      </w:r>
      <w:r w:rsidR="00666467">
        <w:rPr>
          <w:rFonts w:ascii="Garamond" w:hAnsi="Garamond"/>
          <w:b/>
          <w:bCs/>
          <w:sz w:val="28"/>
          <w:szCs w:val="28"/>
        </w:rPr>
        <w:t xml:space="preserve"> Research Hypotheses</w:t>
      </w:r>
    </w:p>
    <w:p w:rsidR="00412FEE" w:rsidRDefault="00412FEE" w:rsidP="0062774F">
      <w:pPr>
        <w:pStyle w:val="ListParagraph"/>
        <w:numPr>
          <w:ilvl w:val="0"/>
          <w:numId w:val="21"/>
        </w:numPr>
        <w:bidi w:val="0"/>
        <w:spacing w:line="312" w:lineRule="auto"/>
        <w:ind w:left="709" w:right="74" w:hanging="425"/>
        <w:jc w:val="both"/>
        <w:rPr>
          <w:rFonts w:ascii="Garamond" w:hAnsi="Garamond"/>
          <w:sz w:val="28"/>
          <w:szCs w:val="28"/>
        </w:rPr>
      </w:pPr>
      <w:r>
        <w:rPr>
          <w:rFonts w:ascii="Garamond" w:hAnsi="Garamond"/>
          <w:sz w:val="28"/>
          <w:szCs w:val="28"/>
        </w:rPr>
        <w:t xml:space="preserve">H1: </w:t>
      </w:r>
      <w:r w:rsidRPr="00D47F8F">
        <w:rPr>
          <w:rFonts w:ascii="Garamond" w:hAnsi="Garamond"/>
          <w:i/>
          <w:iCs/>
          <w:sz w:val="28"/>
          <w:szCs w:val="28"/>
        </w:rPr>
        <w:t xml:space="preserve">Firms that </w:t>
      </w:r>
      <w:r>
        <w:rPr>
          <w:rFonts w:ascii="Garamond" w:hAnsi="Garamond"/>
          <w:i/>
          <w:iCs/>
          <w:sz w:val="28"/>
          <w:szCs w:val="28"/>
        </w:rPr>
        <w:t>use</w:t>
      </w:r>
      <w:r w:rsidRPr="00D47F8F">
        <w:rPr>
          <w:rFonts w:ascii="Garamond" w:hAnsi="Garamond"/>
          <w:i/>
          <w:iCs/>
          <w:sz w:val="28"/>
          <w:szCs w:val="28"/>
        </w:rPr>
        <w:t xml:space="preserve"> </w:t>
      </w:r>
      <w:r>
        <w:rPr>
          <w:rFonts w:ascii="Garamond" w:hAnsi="Garamond"/>
          <w:i/>
          <w:iCs/>
          <w:sz w:val="28"/>
          <w:szCs w:val="28"/>
        </w:rPr>
        <w:t xml:space="preserve">value stream as a cost </w:t>
      </w:r>
      <w:r w:rsidR="0062774F">
        <w:rPr>
          <w:rFonts w:ascii="Garamond" w:hAnsi="Garamond"/>
          <w:i/>
          <w:iCs/>
          <w:sz w:val="28"/>
          <w:szCs w:val="28"/>
        </w:rPr>
        <w:t>o</w:t>
      </w:r>
      <w:r>
        <w:rPr>
          <w:rFonts w:ascii="Garamond" w:hAnsi="Garamond"/>
          <w:i/>
          <w:iCs/>
          <w:sz w:val="28"/>
          <w:szCs w:val="28"/>
        </w:rPr>
        <w:t>bject rather than a product are more likely to control costs, eliminate wastes, and develop the decision making process.</w:t>
      </w:r>
    </w:p>
    <w:p w:rsidR="00412FEE" w:rsidRDefault="00412FEE" w:rsidP="00412FEE">
      <w:pPr>
        <w:pStyle w:val="ListParagraph"/>
        <w:bidi w:val="0"/>
        <w:spacing w:line="312" w:lineRule="auto"/>
        <w:ind w:left="709" w:right="74"/>
        <w:jc w:val="both"/>
        <w:rPr>
          <w:rFonts w:ascii="Garamond" w:hAnsi="Garamond"/>
          <w:sz w:val="28"/>
          <w:szCs w:val="28"/>
        </w:rPr>
      </w:pPr>
    </w:p>
    <w:p w:rsidR="00412FEE" w:rsidRPr="00412FEE" w:rsidRDefault="00412FEE" w:rsidP="00412FEE">
      <w:pPr>
        <w:pStyle w:val="ListParagraph"/>
        <w:numPr>
          <w:ilvl w:val="0"/>
          <w:numId w:val="21"/>
        </w:numPr>
        <w:bidi w:val="0"/>
        <w:spacing w:line="312" w:lineRule="auto"/>
        <w:ind w:left="709" w:right="74" w:hanging="425"/>
        <w:jc w:val="both"/>
        <w:rPr>
          <w:rFonts w:ascii="Garamond" w:hAnsi="Garamond"/>
          <w:sz w:val="28"/>
          <w:szCs w:val="28"/>
        </w:rPr>
      </w:pPr>
      <w:r>
        <w:rPr>
          <w:rFonts w:ascii="Garamond" w:hAnsi="Garamond"/>
          <w:sz w:val="28"/>
          <w:szCs w:val="28"/>
        </w:rPr>
        <w:t xml:space="preserve">H2: </w:t>
      </w:r>
      <w:r w:rsidRPr="00D47F8F">
        <w:rPr>
          <w:rFonts w:ascii="Garamond" w:hAnsi="Garamond"/>
          <w:i/>
          <w:iCs/>
          <w:sz w:val="28"/>
          <w:szCs w:val="28"/>
        </w:rPr>
        <w:t xml:space="preserve">Firms that </w:t>
      </w:r>
      <w:r>
        <w:rPr>
          <w:rFonts w:ascii="Garamond" w:hAnsi="Garamond"/>
          <w:i/>
          <w:iCs/>
          <w:sz w:val="28"/>
          <w:szCs w:val="28"/>
        </w:rPr>
        <w:t>use financial and non-financial performance measures are more likely to reflect the firm's objectives and accomplish the continuous improvement</w:t>
      </w:r>
      <w:r>
        <w:rPr>
          <w:rFonts w:ascii="Garamond" w:hAnsi="Garamond"/>
          <w:sz w:val="28"/>
          <w:szCs w:val="28"/>
        </w:rPr>
        <w:t>.</w:t>
      </w:r>
    </w:p>
    <w:p w:rsidR="00412FEE" w:rsidRDefault="00412FEE" w:rsidP="00412FEE">
      <w:pPr>
        <w:pStyle w:val="ListParagraph"/>
        <w:numPr>
          <w:ilvl w:val="0"/>
          <w:numId w:val="21"/>
        </w:numPr>
        <w:bidi w:val="0"/>
        <w:spacing w:line="312" w:lineRule="auto"/>
        <w:ind w:left="709" w:right="74" w:hanging="425"/>
        <w:jc w:val="both"/>
        <w:rPr>
          <w:rFonts w:ascii="Garamond" w:hAnsi="Garamond"/>
          <w:sz w:val="28"/>
          <w:szCs w:val="28"/>
        </w:rPr>
      </w:pPr>
      <w:r w:rsidRPr="00AC0240">
        <w:rPr>
          <w:rFonts w:ascii="Garamond" w:hAnsi="Garamond"/>
          <w:i/>
          <w:iCs/>
          <w:sz w:val="28"/>
          <w:szCs w:val="28"/>
        </w:rPr>
        <w:lastRenderedPageBreak/>
        <w:t>H</w:t>
      </w:r>
      <w:r>
        <w:rPr>
          <w:rFonts w:ascii="Garamond" w:hAnsi="Garamond"/>
          <w:i/>
          <w:iCs/>
          <w:sz w:val="28"/>
          <w:szCs w:val="28"/>
        </w:rPr>
        <w:t>3</w:t>
      </w:r>
      <w:r w:rsidRPr="00AC0240">
        <w:rPr>
          <w:rFonts w:ascii="Garamond" w:hAnsi="Garamond"/>
          <w:i/>
          <w:iCs/>
          <w:sz w:val="28"/>
          <w:szCs w:val="28"/>
        </w:rPr>
        <w:t>:</w:t>
      </w:r>
      <w:r>
        <w:rPr>
          <w:rFonts w:ascii="Garamond" w:hAnsi="Garamond"/>
          <w:i/>
          <w:iCs/>
          <w:sz w:val="28"/>
          <w:szCs w:val="28"/>
        </w:rPr>
        <w:t xml:space="preserve"> </w:t>
      </w:r>
      <w:r w:rsidRPr="00D47F8F">
        <w:rPr>
          <w:rFonts w:ascii="Garamond" w:hAnsi="Garamond"/>
          <w:i/>
          <w:iCs/>
          <w:sz w:val="28"/>
          <w:szCs w:val="28"/>
        </w:rPr>
        <w:t xml:space="preserve">Firms that adopt </w:t>
      </w:r>
      <w:r>
        <w:rPr>
          <w:rFonts w:ascii="Garamond" w:hAnsi="Garamond"/>
          <w:i/>
          <w:iCs/>
          <w:sz w:val="28"/>
          <w:szCs w:val="28"/>
        </w:rPr>
        <w:t>B</w:t>
      </w:r>
      <w:r w:rsidRPr="00D47F8F">
        <w:rPr>
          <w:rFonts w:ascii="Garamond" w:hAnsi="Garamond"/>
          <w:i/>
          <w:iCs/>
          <w:sz w:val="28"/>
          <w:szCs w:val="28"/>
        </w:rPr>
        <w:t xml:space="preserve">ox </w:t>
      </w:r>
      <w:r>
        <w:rPr>
          <w:rFonts w:ascii="Garamond" w:hAnsi="Garamond"/>
          <w:i/>
          <w:iCs/>
          <w:sz w:val="28"/>
          <w:szCs w:val="28"/>
        </w:rPr>
        <w:t>S</w:t>
      </w:r>
      <w:r w:rsidRPr="00D47F8F">
        <w:rPr>
          <w:rFonts w:ascii="Garamond" w:hAnsi="Garamond"/>
          <w:i/>
          <w:iCs/>
          <w:sz w:val="28"/>
          <w:szCs w:val="28"/>
        </w:rPr>
        <w:t>core</w:t>
      </w:r>
      <w:r>
        <w:rPr>
          <w:rFonts w:ascii="Garamond" w:hAnsi="Garamond"/>
          <w:i/>
          <w:iCs/>
          <w:sz w:val="28"/>
          <w:szCs w:val="28"/>
        </w:rPr>
        <w:t xml:space="preserve"> in the decision-</w:t>
      </w:r>
      <w:r w:rsidRPr="00D47F8F">
        <w:rPr>
          <w:rFonts w:ascii="Garamond" w:hAnsi="Garamond"/>
          <w:i/>
          <w:iCs/>
          <w:sz w:val="28"/>
          <w:szCs w:val="28"/>
        </w:rPr>
        <w:t>making process are more likely to take clear-cut decisions that consider the value stream and customer value.</w:t>
      </w:r>
    </w:p>
    <w:p w:rsidR="00412FEE" w:rsidRPr="00412FEE" w:rsidRDefault="00412FEE" w:rsidP="00412FEE">
      <w:pPr>
        <w:pStyle w:val="ListParagraph"/>
        <w:rPr>
          <w:rFonts w:ascii="Garamond" w:hAnsi="Garamond"/>
          <w:sz w:val="28"/>
          <w:szCs w:val="28"/>
        </w:rPr>
      </w:pPr>
    </w:p>
    <w:p w:rsidR="00666467" w:rsidRPr="00412FEE" w:rsidRDefault="00412FEE" w:rsidP="00412FEE">
      <w:pPr>
        <w:pStyle w:val="ListParagraph"/>
        <w:numPr>
          <w:ilvl w:val="0"/>
          <w:numId w:val="21"/>
        </w:numPr>
        <w:bidi w:val="0"/>
        <w:spacing w:line="312" w:lineRule="auto"/>
        <w:ind w:left="709" w:right="74" w:hanging="425"/>
        <w:jc w:val="both"/>
        <w:rPr>
          <w:rFonts w:ascii="Garamond" w:hAnsi="Garamond"/>
          <w:sz w:val="28"/>
          <w:szCs w:val="28"/>
        </w:rPr>
      </w:pPr>
      <w:r w:rsidRPr="00AC0240">
        <w:rPr>
          <w:rFonts w:ascii="Garamond" w:hAnsi="Garamond"/>
          <w:i/>
          <w:iCs/>
          <w:sz w:val="28"/>
          <w:szCs w:val="28"/>
        </w:rPr>
        <w:t>H</w:t>
      </w:r>
      <w:r>
        <w:rPr>
          <w:rFonts w:ascii="Garamond" w:hAnsi="Garamond"/>
          <w:i/>
          <w:iCs/>
          <w:sz w:val="28"/>
          <w:szCs w:val="28"/>
        </w:rPr>
        <w:t>4</w:t>
      </w:r>
      <w:r w:rsidRPr="00AC0240">
        <w:rPr>
          <w:rFonts w:ascii="Garamond" w:hAnsi="Garamond"/>
          <w:i/>
          <w:iCs/>
          <w:sz w:val="28"/>
          <w:szCs w:val="28"/>
        </w:rPr>
        <w:t>:</w:t>
      </w:r>
      <w:r>
        <w:rPr>
          <w:rFonts w:ascii="Garamond" w:hAnsi="Garamond"/>
          <w:i/>
          <w:iCs/>
          <w:sz w:val="28"/>
          <w:szCs w:val="28"/>
        </w:rPr>
        <w:t xml:space="preserve"> </w:t>
      </w:r>
      <w:r w:rsidRPr="00D47F8F">
        <w:rPr>
          <w:rFonts w:ascii="Garamond" w:hAnsi="Garamond"/>
          <w:i/>
          <w:iCs/>
          <w:sz w:val="28"/>
          <w:szCs w:val="28"/>
        </w:rPr>
        <w:t xml:space="preserve">Firms that </w:t>
      </w:r>
      <w:r>
        <w:rPr>
          <w:rFonts w:ascii="Garamond" w:hAnsi="Garamond"/>
          <w:i/>
          <w:iCs/>
          <w:sz w:val="28"/>
          <w:szCs w:val="28"/>
        </w:rPr>
        <w:t>rely on lean financial reporting tools (such as value stream and Box Score)</w:t>
      </w:r>
      <w:r w:rsidRPr="00D47F8F">
        <w:rPr>
          <w:rFonts w:ascii="Garamond" w:hAnsi="Garamond"/>
          <w:i/>
          <w:iCs/>
          <w:sz w:val="28"/>
          <w:szCs w:val="28"/>
        </w:rPr>
        <w:t xml:space="preserve"> are more likely to </w:t>
      </w:r>
      <w:r>
        <w:rPr>
          <w:rFonts w:ascii="Garamond" w:hAnsi="Garamond"/>
          <w:i/>
          <w:iCs/>
          <w:sz w:val="28"/>
          <w:szCs w:val="28"/>
        </w:rPr>
        <w:t xml:space="preserve">provide a precise picture of the firm's financial performance and help in decision-making process. </w:t>
      </w:r>
      <w:r w:rsidR="00666467" w:rsidRPr="00412FEE">
        <w:rPr>
          <w:rFonts w:ascii="Garamond" w:hAnsi="Garamond"/>
          <w:sz w:val="28"/>
          <w:szCs w:val="28"/>
        </w:rPr>
        <w:t xml:space="preserve">           </w:t>
      </w:r>
    </w:p>
    <w:p w:rsidR="000F01FC" w:rsidRDefault="00FE10CD" w:rsidP="004E45DF">
      <w:pPr>
        <w:pStyle w:val="Default"/>
        <w:spacing w:line="312" w:lineRule="auto"/>
        <w:ind w:left="-142"/>
        <w:jc w:val="both"/>
        <w:rPr>
          <w:b/>
          <w:bCs/>
          <w:sz w:val="28"/>
          <w:szCs w:val="28"/>
        </w:rPr>
      </w:pPr>
      <w:r>
        <w:rPr>
          <w:b/>
          <w:bCs/>
          <w:sz w:val="28"/>
          <w:szCs w:val="28"/>
        </w:rPr>
        <w:t xml:space="preserve"> </w:t>
      </w:r>
      <w:r w:rsidR="00BB7E19">
        <w:rPr>
          <w:b/>
          <w:bCs/>
          <w:sz w:val="28"/>
          <w:szCs w:val="28"/>
        </w:rPr>
        <w:t xml:space="preserve"> </w:t>
      </w:r>
      <w:r w:rsidR="00452311" w:rsidRPr="00783482">
        <w:rPr>
          <w:b/>
          <w:bCs/>
          <w:sz w:val="28"/>
          <w:szCs w:val="28"/>
        </w:rPr>
        <w:t>(</w:t>
      </w:r>
      <w:r w:rsidR="004E45DF">
        <w:rPr>
          <w:b/>
          <w:bCs/>
          <w:sz w:val="28"/>
          <w:szCs w:val="28"/>
        </w:rPr>
        <w:t>5</w:t>
      </w:r>
      <w:r w:rsidR="00452311" w:rsidRPr="00783482">
        <w:rPr>
          <w:b/>
          <w:bCs/>
          <w:sz w:val="28"/>
          <w:szCs w:val="28"/>
        </w:rPr>
        <w:t xml:space="preserve">) </w:t>
      </w:r>
      <w:r w:rsidR="000F01FC">
        <w:rPr>
          <w:b/>
          <w:bCs/>
          <w:sz w:val="28"/>
          <w:szCs w:val="28"/>
        </w:rPr>
        <w:t xml:space="preserve">Research Methodology </w:t>
      </w:r>
    </w:p>
    <w:p w:rsidR="00FD580A" w:rsidRDefault="00666467" w:rsidP="00FD580A">
      <w:pPr>
        <w:bidi w:val="0"/>
        <w:spacing w:line="312" w:lineRule="auto"/>
        <w:ind w:left="142" w:right="74" w:hanging="142"/>
        <w:jc w:val="both"/>
        <w:rPr>
          <w:rFonts w:ascii="Garamond" w:hAnsi="Garamond"/>
          <w:sz w:val="28"/>
          <w:szCs w:val="28"/>
        </w:rPr>
      </w:pPr>
      <w:r>
        <w:rPr>
          <w:rFonts w:ascii="Garamond" w:hAnsi="Garamond"/>
          <w:b/>
          <w:bCs/>
          <w:sz w:val="28"/>
          <w:szCs w:val="28"/>
        </w:rPr>
        <w:t xml:space="preserve">  </w:t>
      </w:r>
      <w:r>
        <w:rPr>
          <w:rFonts w:ascii="Garamond" w:hAnsi="Garamond"/>
          <w:sz w:val="28"/>
          <w:szCs w:val="28"/>
        </w:rPr>
        <w:t xml:space="preserve"> </w:t>
      </w:r>
      <w:r w:rsidR="00FD580A">
        <w:rPr>
          <w:rFonts w:ascii="Garamond" w:hAnsi="Garamond"/>
          <w:sz w:val="28"/>
          <w:szCs w:val="28"/>
        </w:rPr>
        <w:t xml:space="preserve">  </w:t>
      </w:r>
      <w:r w:rsidR="00751801">
        <w:rPr>
          <w:rFonts w:ascii="Garamond" w:hAnsi="Garamond"/>
          <w:sz w:val="28"/>
          <w:szCs w:val="28"/>
        </w:rPr>
        <w:t xml:space="preserve">   </w:t>
      </w:r>
      <w:r w:rsidR="00FD580A">
        <w:rPr>
          <w:rFonts w:ascii="Garamond" w:hAnsi="Garamond"/>
          <w:sz w:val="28"/>
          <w:szCs w:val="28"/>
        </w:rPr>
        <w:t xml:space="preserve">The research philosophy is related to phenomenology. So, this research is planned to assess the traditional accounting tools that have been implemented since several years in accordance with generally accepted accounting principles (GAAP) which are regularly developed by the academics and practitioners. Due to this evaluation, the research discusses the lean accounting tools and practices that can be adopted and fulfilled in the accounting field and these practices can preclude the traditional accounting flaws. In addition, </w:t>
      </w:r>
      <w:r w:rsidR="00FD580A" w:rsidRPr="00A72505">
        <w:rPr>
          <w:rFonts w:ascii="Garamond" w:hAnsi="Garamond"/>
          <w:sz w:val="28"/>
          <w:szCs w:val="28"/>
        </w:rPr>
        <w:t>this research can be described as</w:t>
      </w:r>
      <w:r w:rsidR="00FD580A">
        <w:rPr>
          <w:rFonts w:ascii="Garamond" w:hAnsi="Garamond"/>
          <w:sz w:val="28"/>
          <w:szCs w:val="28"/>
        </w:rPr>
        <w:t xml:space="preserve"> an</w:t>
      </w:r>
      <w:r w:rsidR="00FD580A" w:rsidRPr="00A72505">
        <w:rPr>
          <w:rFonts w:ascii="Garamond" w:hAnsi="Garamond"/>
          <w:sz w:val="28"/>
          <w:szCs w:val="28"/>
        </w:rPr>
        <w:t xml:space="preserve"> inductive nature. Goddard and Melville (2004) stated that the inductive approach begins with observations that help in formulating patterns; this will result in stating theory based on a number of hypotheses.</w:t>
      </w:r>
      <w:r w:rsidR="00FD580A">
        <w:rPr>
          <w:rFonts w:ascii="Garamond" w:hAnsi="Garamond"/>
          <w:sz w:val="28"/>
          <w:szCs w:val="28"/>
        </w:rPr>
        <w:t xml:space="preserve"> This study adopts the exploratory studies as a research strategy with the purpose of finding out the weaknesses of traditional accounting systems in some specific dimensions; these dimensions may include the cost accounting, performance measurement, decision making, and financial reporting.</w:t>
      </w:r>
      <w:r>
        <w:rPr>
          <w:rFonts w:ascii="Garamond" w:hAnsi="Garamond"/>
          <w:sz w:val="28"/>
          <w:szCs w:val="28"/>
        </w:rPr>
        <w:t xml:space="preserve">  </w:t>
      </w:r>
    </w:p>
    <w:p w:rsidR="00666467" w:rsidRDefault="00666467" w:rsidP="00FD580A">
      <w:pPr>
        <w:bidi w:val="0"/>
        <w:spacing w:line="312" w:lineRule="auto"/>
        <w:ind w:left="142" w:right="74" w:hanging="142"/>
        <w:jc w:val="both"/>
        <w:rPr>
          <w:rFonts w:ascii="Garamond" w:hAnsi="Garamond"/>
          <w:b/>
          <w:bCs/>
          <w:sz w:val="28"/>
          <w:szCs w:val="28"/>
        </w:rPr>
      </w:pPr>
      <w:r>
        <w:rPr>
          <w:rFonts w:ascii="Garamond" w:hAnsi="Garamond"/>
          <w:sz w:val="28"/>
          <w:szCs w:val="28"/>
        </w:rPr>
        <w:t xml:space="preserve">   </w:t>
      </w:r>
    </w:p>
    <w:p w:rsidR="0004178E" w:rsidRDefault="00752875" w:rsidP="004E45DF">
      <w:pPr>
        <w:bidi w:val="0"/>
        <w:spacing w:line="312" w:lineRule="auto"/>
        <w:ind w:right="74" w:hanging="567"/>
        <w:jc w:val="both"/>
        <w:rPr>
          <w:rFonts w:ascii="Garamond" w:hAnsi="Garamond"/>
          <w:b/>
          <w:bCs/>
          <w:sz w:val="28"/>
          <w:szCs w:val="28"/>
        </w:rPr>
      </w:pPr>
      <w:r w:rsidRPr="00783482">
        <w:rPr>
          <w:rFonts w:ascii="Garamond" w:hAnsi="Garamond"/>
          <w:b/>
          <w:bCs/>
          <w:sz w:val="28"/>
          <w:szCs w:val="28"/>
        </w:rPr>
        <w:t xml:space="preserve">      </w:t>
      </w:r>
      <w:r w:rsidR="00783482" w:rsidRPr="00783482">
        <w:rPr>
          <w:rFonts w:ascii="Garamond" w:hAnsi="Garamond"/>
          <w:b/>
          <w:bCs/>
          <w:sz w:val="28"/>
          <w:szCs w:val="28"/>
        </w:rPr>
        <w:t xml:space="preserve"> </w:t>
      </w:r>
      <w:r w:rsidR="00C93A90">
        <w:rPr>
          <w:rFonts w:ascii="Garamond" w:hAnsi="Garamond"/>
          <w:b/>
          <w:bCs/>
          <w:sz w:val="28"/>
          <w:szCs w:val="28"/>
        </w:rPr>
        <w:t xml:space="preserve"> </w:t>
      </w:r>
      <w:r w:rsidRPr="00783482">
        <w:rPr>
          <w:rFonts w:ascii="Garamond" w:hAnsi="Garamond"/>
          <w:b/>
          <w:bCs/>
          <w:sz w:val="28"/>
          <w:szCs w:val="28"/>
        </w:rPr>
        <w:t>(</w:t>
      </w:r>
      <w:r w:rsidR="004E45DF">
        <w:rPr>
          <w:rFonts w:ascii="Garamond" w:hAnsi="Garamond"/>
          <w:b/>
          <w:bCs/>
          <w:sz w:val="28"/>
          <w:szCs w:val="28"/>
        </w:rPr>
        <w:t>6</w:t>
      </w:r>
      <w:r w:rsidRPr="00783482">
        <w:rPr>
          <w:rFonts w:ascii="Garamond" w:hAnsi="Garamond"/>
          <w:b/>
          <w:bCs/>
          <w:sz w:val="28"/>
          <w:szCs w:val="28"/>
        </w:rPr>
        <w:t>)</w:t>
      </w:r>
      <w:r w:rsidR="00452311" w:rsidRPr="00783482">
        <w:rPr>
          <w:rFonts w:ascii="Garamond" w:hAnsi="Garamond"/>
          <w:b/>
          <w:bCs/>
          <w:sz w:val="28"/>
          <w:szCs w:val="28"/>
        </w:rPr>
        <w:t xml:space="preserve"> </w:t>
      </w:r>
      <w:r w:rsidR="0025571F">
        <w:rPr>
          <w:rFonts w:ascii="Garamond" w:hAnsi="Garamond"/>
          <w:b/>
          <w:bCs/>
          <w:sz w:val="28"/>
          <w:szCs w:val="28"/>
        </w:rPr>
        <w:t>Research Findings</w:t>
      </w:r>
      <w:r w:rsidR="00783482">
        <w:rPr>
          <w:rFonts w:ascii="Garamond" w:hAnsi="Garamond"/>
          <w:b/>
          <w:bCs/>
          <w:sz w:val="28"/>
          <w:szCs w:val="28"/>
        </w:rPr>
        <w:t xml:space="preserve"> and Recommendations</w:t>
      </w:r>
    </w:p>
    <w:p w:rsidR="0051223C" w:rsidRDefault="0051223C" w:rsidP="0051223C">
      <w:pPr>
        <w:bidi w:val="0"/>
        <w:spacing w:line="312" w:lineRule="auto"/>
        <w:ind w:right="74" w:hanging="567"/>
        <w:jc w:val="both"/>
        <w:rPr>
          <w:rFonts w:ascii="Garamond" w:hAnsi="Garamond"/>
          <w:b/>
          <w:bCs/>
          <w:sz w:val="28"/>
          <w:szCs w:val="28"/>
        </w:rPr>
      </w:pPr>
    </w:p>
    <w:p w:rsidR="00B84A26" w:rsidRDefault="006247AB" w:rsidP="00666467">
      <w:pPr>
        <w:bidi w:val="0"/>
        <w:spacing w:line="312" w:lineRule="auto"/>
        <w:jc w:val="both"/>
        <w:rPr>
          <w:rFonts w:ascii="Garamond" w:hAnsi="Garamond"/>
          <w:b/>
          <w:bCs/>
          <w:sz w:val="28"/>
          <w:szCs w:val="28"/>
        </w:rPr>
      </w:pPr>
      <w:r>
        <w:rPr>
          <w:rFonts w:ascii="Garamond" w:hAnsi="Garamond"/>
          <w:b/>
          <w:bCs/>
          <w:sz w:val="28"/>
          <w:szCs w:val="28"/>
        </w:rPr>
        <w:t xml:space="preserve">   </w:t>
      </w:r>
      <w:r w:rsidR="0025571F" w:rsidRPr="0025571F">
        <w:rPr>
          <w:rFonts w:ascii="Garamond" w:hAnsi="Garamond"/>
          <w:b/>
          <w:bCs/>
          <w:sz w:val="28"/>
          <w:szCs w:val="28"/>
        </w:rPr>
        <w:t>(A) The most important findings</w:t>
      </w:r>
    </w:p>
    <w:p w:rsidR="00FD580A" w:rsidRPr="005C58DB" w:rsidRDefault="005C58DB" w:rsidP="00FD580A">
      <w:pPr>
        <w:pStyle w:val="ListParagraph"/>
        <w:numPr>
          <w:ilvl w:val="0"/>
          <w:numId w:val="24"/>
        </w:numPr>
        <w:bidi w:val="0"/>
        <w:spacing w:line="312" w:lineRule="auto"/>
        <w:jc w:val="both"/>
        <w:rPr>
          <w:rFonts w:ascii="Garamond" w:hAnsi="Garamond"/>
          <w:sz w:val="28"/>
          <w:szCs w:val="28"/>
        </w:rPr>
      </w:pPr>
      <w:r w:rsidRPr="005C58DB">
        <w:rPr>
          <w:rFonts w:ascii="Garamond" w:hAnsi="Garamond"/>
          <w:sz w:val="28"/>
          <w:szCs w:val="28"/>
        </w:rPr>
        <w:t>Value Stream Costing (VSC)</w:t>
      </w:r>
    </w:p>
    <w:p w:rsidR="005C58DB" w:rsidRDefault="0051223C" w:rsidP="0051223C">
      <w:pPr>
        <w:pStyle w:val="ListParagraph"/>
        <w:bidi w:val="0"/>
        <w:spacing w:line="312" w:lineRule="auto"/>
        <w:ind w:left="794"/>
        <w:jc w:val="both"/>
        <w:rPr>
          <w:rFonts w:ascii="Garamond" w:hAnsi="Garamond"/>
          <w:b/>
          <w:bCs/>
          <w:sz w:val="28"/>
          <w:szCs w:val="28"/>
        </w:rPr>
      </w:pPr>
      <w:r>
        <w:rPr>
          <w:rFonts w:ascii="Garamond" w:hAnsi="Garamond"/>
          <w:sz w:val="28"/>
          <w:szCs w:val="28"/>
        </w:rPr>
        <w:t>The costs are assigned to the value stream instead of product unit, most costs are assigned to VS based on simple cost driver (</w:t>
      </w:r>
      <w:r w:rsidRPr="00696998">
        <w:rPr>
          <w:rFonts w:ascii="Garamond" w:hAnsi="Garamond"/>
          <w:i/>
          <w:iCs/>
          <w:sz w:val="28"/>
          <w:szCs w:val="28"/>
        </w:rPr>
        <w:t>particularly labor and machine costs</w:t>
      </w:r>
      <w:r>
        <w:rPr>
          <w:rFonts w:ascii="Garamond" w:hAnsi="Garamond"/>
          <w:sz w:val="28"/>
          <w:szCs w:val="28"/>
        </w:rPr>
        <w:t>) but other costs (</w:t>
      </w:r>
      <w:r w:rsidRPr="00696998">
        <w:rPr>
          <w:rFonts w:ascii="Garamond" w:hAnsi="Garamond"/>
          <w:i/>
          <w:iCs/>
          <w:sz w:val="28"/>
          <w:szCs w:val="28"/>
        </w:rPr>
        <w:t>particularly management, IT, and human resource management costs</w:t>
      </w:r>
      <w:r>
        <w:rPr>
          <w:rFonts w:ascii="Garamond" w:hAnsi="Garamond"/>
          <w:sz w:val="28"/>
          <w:szCs w:val="28"/>
        </w:rPr>
        <w:t xml:space="preserve">) which are not associated directly to value streams can be reported separately in the statement (Haskin, 2009). Van Der </w:t>
      </w:r>
      <w:proofErr w:type="spellStart"/>
      <w:r>
        <w:rPr>
          <w:rFonts w:ascii="Garamond" w:hAnsi="Garamond"/>
          <w:sz w:val="28"/>
          <w:szCs w:val="28"/>
        </w:rPr>
        <w:t>Merwe</w:t>
      </w:r>
      <w:proofErr w:type="spellEnd"/>
      <w:r>
        <w:rPr>
          <w:rFonts w:ascii="Garamond" w:hAnsi="Garamond"/>
          <w:sz w:val="28"/>
          <w:szCs w:val="28"/>
        </w:rPr>
        <w:t xml:space="preserve"> and Thomson (2007) explained that VSIS is the basic tool in providing monetary information through computing value stream profit.</w:t>
      </w:r>
    </w:p>
    <w:p w:rsidR="0051223C" w:rsidRDefault="0051223C" w:rsidP="0051223C">
      <w:pPr>
        <w:pStyle w:val="ListParagraph"/>
        <w:bidi w:val="0"/>
        <w:spacing w:line="312" w:lineRule="auto"/>
        <w:ind w:left="794"/>
        <w:jc w:val="both"/>
        <w:rPr>
          <w:rFonts w:ascii="Garamond" w:hAnsi="Garamond"/>
          <w:b/>
          <w:bCs/>
          <w:sz w:val="28"/>
          <w:szCs w:val="28"/>
        </w:rPr>
      </w:pPr>
    </w:p>
    <w:p w:rsidR="0051223C" w:rsidRPr="00FD580A" w:rsidRDefault="0051223C" w:rsidP="0051223C">
      <w:pPr>
        <w:pStyle w:val="ListParagraph"/>
        <w:numPr>
          <w:ilvl w:val="0"/>
          <w:numId w:val="24"/>
        </w:numPr>
        <w:bidi w:val="0"/>
        <w:spacing w:line="312" w:lineRule="auto"/>
        <w:jc w:val="both"/>
        <w:rPr>
          <w:rFonts w:ascii="Garamond" w:hAnsi="Garamond"/>
          <w:b/>
          <w:bCs/>
          <w:sz w:val="28"/>
          <w:szCs w:val="28"/>
        </w:rPr>
      </w:pPr>
      <w:r>
        <w:rPr>
          <w:rFonts w:ascii="Garamond" w:hAnsi="Garamond"/>
          <w:b/>
          <w:bCs/>
          <w:sz w:val="28"/>
          <w:szCs w:val="28"/>
        </w:rPr>
        <w:lastRenderedPageBreak/>
        <w:t>Performance Measurement (PM)</w:t>
      </w:r>
    </w:p>
    <w:p w:rsidR="00FD580A" w:rsidRDefault="0051223C" w:rsidP="008533A4">
      <w:pPr>
        <w:bidi w:val="0"/>
        <w:spacing w:line="312" w:lineRule="auto"/>
        <w:ind w:left="567"/>
        <w:jc w:val="both"/>
        <w:rPr>
          <w:rFonts w:ascii="Garamond" w:hAnsi="Garamond"/>
          <w:b/>
          <w:bCs/>
          <w:sz w:val="28"/>
          <w:szCs w:val="28"/>
        </w:rPr>
      </w:pPr>
      <w:r>
        <w:rPr>
          <w:rFonts w:ascii="Garamond" w:hAnsi="Garamond"/>
          <w:sz w:val="28"/>
          <w:szCs w:val="28"/>
        </w:rPr>
        <w:t xml:space="preserve">     There are a number of measures should be adopted at a preliminary implementation stage of lean accounting; these measures (</w:t>
      </w:r>
      <w:r w:rsidRPr="00512AEA">
        <w:rPr>
          <w:rFonts w:ascii="Garamond" w:hAnsi="Garamond"/>
          <w:i/>
          <w:iCs/>
          <w:sz w:val="28"/>
          <w:szCs w:val="28"/>
        </w:rPr>
        <w:t>for instance</w:t>
      </w:r>
      <w:r>
        <w:rPr>
          <w:rFonts w:ascii="Garamond" w:hAnsi="Garamond"/>
          <w:sz w:val="28"/>
          <w:szCs w:val="28"/>
        </w:rPr>
        <w:t xml:space="preserve">) may include sales per person, deliveries on time, average cost per unit, and average receiving time. Further, </w:t>
      </w:r>
      <w:proofErr w:type="spellStart"/>
      <w:r>
        <w:rPr>
          <w:rFonts w:ascii="Garamond" w:hAnsi="Garamond"/>
          <w:sz w:val="28"/>
          <w:szCs w:val="28"/>
        </w:rPr>
        <w:t>Maskell</w:t>
      </w:r>
      <w:proofErr w:type="spellEnd"/>
      <w:r>
        <w:rPr>
          <w:rFonts w:ascii="Garamond" w:hAnsi="Garamond"/>
          <w:sz w:val="28"/>
          <w:szCs w:val="28"/>
        </w:rPr>
        <w:t xml:space="preserve"> (</w:t>
      </w:r>
      <w:proofErr w:type="spellStart"/>
      <w:r>
        <w:rPr>
          <w:rFonts w:ascii="Garamond" w:hAnsi="Garamond"/>
          <w:sz w:val="28"/>
          <w:szCs w:val="28"/>
        </w:rPr>
        <w:t>n.d</w:t>
      </w:r>
      <w:proofErr w:type="spellEnd"/>
      <w:r>
        <w:rPr>
          <w:rFonts w:ascii="Garamond" w:hAnsi="Garamond"/>
          <w:sz w:val="28"/>
          <w:szCs w:val="28"/>
        </w:rPr>
        <w:t>) mentioned a set of performance measures that derived from the firm's strategy and can accomplish lean accounting objectives; such as sales growth, inventory days, on-time delivery, customer satisfaction, average cost per unit, day-by-the-hour production,</w:t>
      </w:r>
      <w:r w:rsidRPr="004449CD">
        <w:rPr>
          <w:rFonts w:ascii="Garamond" w:hAnsi="Garamond"/>
          <w:sz w:val="28"/>
          <w:szCs w:val="28"/>
        </w:rPr>
        <w:t xml:space="preserve"> </w:t>
      </w:r>
      <w:r>
        <w:rPr>
          <w:rFonts w:ascii="Garamond" w:hAnsi="Garamond"/>
          <w:sz w:val="28"/>
          <w:szCs w:val="28"/>
        </w:rPr>
        <w:t>sales per person, and sales per employee.</w:t>
      </w:r>
    </w:p>
    <w:p w:rsidR="0051223C" w:rsidRDefault="0051223C" w:rsidP="0051223C">
      <w:pPr>
        <w:bidi w:val="0"/>
        <w:spacing w:line="312" w:lineRule="auto"/>
        <w:ind w:left="426"/>
        <w:jc w:val="both"/>
        <w:rPr>
          <w:rFonts w:ascii="Garamond" w:hAnsi="Garamond"/>
          <w:b/>
          <w:bCs/>
          <w:sz w:val="28"/>
          <w:szCs w:val="28"/>
        </w:rPr>
      </w:pPr>
    </w:p>
    <w:p w:rsidR="008533A4" w:rsidRPr="008533A4" w:rsidRDefault="008533A4" w:rsidP="008533A4">
      <w:pPr>
        <w:pStyle w:val="ListParagraph"/>
        <w:numPr>
          <w:ilvl w:val="0"/>
          <w:numId w:val="24"/>
        </w:numPr>
        <w:bidi w:val="0"/>
        <w:spacing w:line="312" w:lineRule="auto"/>
        <w:jc w:val="both"/>
        <w:rPr>
          <w:rFonts w:ascii="Garamond" w:hAnsi="Garamond"/>
          <w:b/>
          <w:bCs/>
          <w:sz w:val="28"/>
          <w:szCs w:val="28"/>
          <w:rtl/>
        </w:rPr>
      </w:pPr>
      <w:r>
        <w:rPr>
          <w:rFonts w:ascii="Garamond" w:hAnsi="Garamond"/>
          <w:b/>
          <w:bCs/>
          <w:sz w:val="28"/>
          <w:szCs w:val="28"/>
        </w:rPr>
        <w:t>Decision Making Process (DMP)</w:t>
      </w:r>
      <w:r w:rsidR="00A26EF7">
        <w:rPr>
          <w:rFonts w:ascii="Garamond" w:hAnsi="Garamond"/>
          <w:b/>
          <w:bCs/>
          <w:sz w:val="28"/>
          <w:szCs w:val="28"/>
        </w:rPr>
        <w:t xml:space="preserve"> </w:t>
      </w:r>
      <w:r>
        <w:rPr>
          <w:rFonts w:ascii="Garamond" w:hAnsi="Garamond"/>
          <w:b/>
          <w:bCs/>
          <w:sz w:val="28"/>
          <w:szCs w:val="28"/>
        </w:rPr>
        <w:t xml:space="preserve"> </w:t>
      </w:r>
    </w:p>
    <w:p w:rsidR="008533A4" w:rsidRDefault="00A26EF7" w:rsidP="00A26EF7">
      <w:pPr>
        <w:pStyle w:val="ListParagraph"/>
        <w:bidi w:val="0"/>
        <w:spacing w:line="312" w:lineRule="auto"/>
        <w:ind w:left="567"/>
        <w:jc w:val="both"/>
        <w:rPr>
          <w:rFonts w:ascii="Garamond" w:hAnsi="Garamond"/>
          <w:sz w:val="28"/>
          <w:szCs w:val="28"/>
        </w:rPr>
      </w:pPr>
      <w:r>
        <w:rPr>
          <w:rFonts w:ascii="Garamond" w:hAnsi="Garamond"/>
          <w:sz w:val="28"/>
          <w:szCs w:val="28"/>
        </w:rPr>
        <w:t xml:space="preserve">      </w:t>
      </w:r>
      <w:r w:rsidR="008533A4">
        <w:rPr>
          <w:rFonts w:ascii="Garamond" w:hAnsi="Garamond"/>
          <w:sz w:val="28"/>
          <w:szCs w:val="28"/>
        </w:rPr>
        <w:t xml:space="preserve">The study stressed that using </w:t>
      </w:r>
      <w:r w:rsidR="008533A4" w:rsidRPr="007D5756">
        <w:rPr>
          <w:rFonts w:ascii="Garamond" w:hAnsi="Garamond"/>
          <w:i/>
          <w:iCs/>
          <w:sz w:val="28"/>
          <w:szCs w:val="28"/>
        </w:rPr>
        <w:t>Box Score</w:t>
      </w:r>
      <w:r w:rsidR="008533A4">
        <w:rPr>
          <w:rFonts w:ascii="Garamond" w:hAnsi="Garamond"/>
          <w:sz w:val="28"/>
          <w:szCs w:val="28"/>
        </w:rPr>
        <w:t xml:space="preserve"> in the decision making determines the influence of decisions on the whole value stream which is used sequentially to evaluate the appropriateness of these decisions. Therefore, this analysis leads to better understanding, better decisions, higher profitability, and increasing the customer satisfaction which proves hypothesis three.</w:t>
      </w:r>
      <w:r w:rsidR="008533A4">
        <w:rPr>
          <w:rFonts w:ascii="Garamond" w:hAnsi="Garamond"/>
          <w:b/>
          <w:bCs/>
          <w:sz w:val="28"/>
          <w:szCs w:val="28"/>
        </w:rPr>
        <w:t xml:space="preserve"> </w:t>
      </w:r>
      <w:r w:rsidR="008533A4" w:rsidRPr="00476F57">
        <w:rPr>
          <w:rFonts w:ascii="Garamond" w:hAnsi="Garamond"/>
          <w:i/>
          <w:iCs/>
          <w:sz w:val="28"/>
          <w:szCs w:val="28"/>
        </w:rPr>
        <w:t>Box Score</w:t>
      </w:r>
      <w:r w:rsidR="008533A4">
        <w:rPr>
          <w:rFonts w:ascii="Garamond" w:hAnsi="Garamond"/>
          <w:sz w:val="28"/>
          <w:szCs w:val="28"/>
        </w:rPr>
        <w:t xml:space="preserve"> provides great information that is used in the decision making process, so there is no need to use a standard cost again.   </w:t>
      </w:r>
    </w:p>
    <w:p w:rsidR="008533A4" w:rsidRDefault="008533A4" w:rsidP="008533A4">
      <w:pPr>
        <w:pStyle w:val="ListParagraph"/>
        <w:bidi w:val="0"/>
        <w:spacing w:line="312" w:lineRule="auto"/>
        <w:ind w:left="567" w:firstLine="228"/>
        <w:jc w:val="both"/>
        <w:rPr>
          <w:rFonts w:ascii="Garamond" w:hAnsi="Garamond"/>
          <w:sz w:val="28"/>
          <w:szCs w:val="28"/>
        </w:rPr>
      </w:pPr>
    </w:p>
    <w:p w:rsidR="008533A4" w:rsidRPr="008533A4" w:rsidRDefault="008533A4" w:rsidP="008533A4">
      <w:pPr>
        <w:pStyle w:val="ListParagraph"/>
        <w:numPr>
          <w:ilvl w:val="0"/>
          <w:numId w:val="24"/>
        </w:numPr>
        <w:bidi w:val="0"/>
        <w:spacing w:line="312" w:lineRule="auto"/>
        <w:jc w:val="both"/>
        <w:rPr>
          <w:rFonts w:ascii="Garamond" w:hAnsi="Garamond"/>
          <w:b/>
          <w:bCs/>
          <w:sz w:val="28"/>
          <w:szCs w:val="28"/>
        </w:rPr>
      </w:pPr>
      <w:r>
        <w:rPr>
          <w:rFonts w:ascii="Garamond" w:hAnsi="Garamond"/>
          <w:b/>
          <w:bCs/>
          <w:sz w:val="28"/>
          <w:szCs w:val="28"/>
        </w:rPr>
        <w:t>Financial Reporting (FR)</w:t>
      </w:r>
    </w:p>
    <w:p w:rsidR="00FD580A" w:rsidRDefault="00A26EF7" w:rsidP="00A26EF7">
      <w:pPr>
        <w:bidi w:val="0"/>
        <w:spacing w:line="312" w:lineRule="auto"/>
        <w:ind w:left="567"/>
        <w:jc w:val="both"/>
        <w:rPr>
          <w:rFonts w:ascii="Garamond" w:hAnsi="Garamond"/>
          <w:b/>
          <w:bCs/>
          <w:sz w:val="28"/>
          <w:szCs w:val="28"/>
        </w:rPr>
      </w:pPr>
      <w:r>
        <w:rPr>
          <w:rFonts w:ascii="Garamond" w:hAnsi="Garamond"/>
          <w:b/>
          <w:bCs/>
          <w:sz w:val="28"/>
          <w:szCs w:val="28"/>
        </w:rPr>
        <w:t xml:space="preserve">     </w:t>
      </w:r>
      <w:r>
        <w:rPr>
          <w:rFonts w:ascii="Garamond" w:hAnsi="Garamond"/>
          <w:sz w:val="28"/>
          <w:szCs w:val="28"/>
        </w:rPr>
        <w:t>Weekly value stream reporting provides clear and understandable financial information which leads to accurate decisions because it allows managers to review and evaluate the value stream costs</w:t>
      </w:r>
      <w:r w:rsidRPr="00B73249">
        <w:rPr>
          <w:rFonts w:ascii="Garamond" w:hAnsi="Garamond"/>
          <w:sz w:val="28"/>
          <w:szCs w:val="28"/>
        </w:rPr>
        <w:t xml:space="preserve"> </w:t>
      </w:r>
      <w:r>
        <w:rPr>
          <w:rFonts w:ascii="Garamond" w:hAnsi="Garamond"/>
          <w:sz w:val="28"/>
          <w:szCs w:val="28"/>
        </w:rPr>
        <w:t>on a regular basis. Similarly, the lean firms can include the changes in inventory value, allocated corporate costs, and other external allocations at end of the value stream statement with the purpose of adapting the value stream statements with GAAP requirements.</w:t>
      </w:r>
      <w:r>
        <w:rPr>
          <w:rFonts w:ascii="Garamond" w:hAnsi="Garamond"/>
          <w:b/>
          <w:bCs/>
          <w:sz w:val="28"/>
          <w:szCs w:val="28"/>
        </w:rPr>
        <w:t xml:space="preserve"> </w:t>
      </w:r>
      <w:r>
        <w:rPr>
          <w:rFonts w:ascii="Garamond" w:hAnsi="Garamond"/>
          <w:sz w:val="28"/>
          <w:szCs w:val="28"/>
        </w:rPr>
        <w:t>Box Score allows the lean enterprise to highlight the impact on whole value stream instead of focusing on individual product or production cells. Besides, Box Score can be used by the lean company for weekly value stream performance reporting which help the company assess and revise all aspects that have a great influence on the decision–making process</w:t>
      </w:r>
      <w:r w:rsidR="006247AB">
        <w:rPr>
          <w:rFonts w:ascii="Garamond" w:hAnsi="Garamond"/>
          <w:b/>
          <w:bCs/>
          <w:sz w:val="28"/>
          <w:szCs w:val="28"/>
        </w:rPr>
        <w:t xml:space="preserve">. </w:t>
      </w:r>
    </w:p>
    <w:p w:rsidR="00FD580A" w:rsidRDefault="00FD580A" w:rsidP="00FD580A">
      <w:pPr>
        <w:bidi w:val="0"/>
        <w:spacing w:line="312" w:lineRule="auto"/>
        <w:jc w:val="both"/>
        <w:rPr>
          <w:rFonts w:ascii="Garamond" w:hAnsi="Garamond"/>
          <w:b/>
          <w:bCs/>
          <w:sz w:val="28"/>
          <w:szCs w:val="28"/>
        </w:rPr>
      </w:pPr>
    </w:p>
    <w:p w:rsidR="00FD580A" w:rsidRDefault="00FD580A" w:rsidP="00FD580A">
      <w:pPr>
        <w:bidi w:val="0"/>
        <w:spacing w:line="312" w:lineRule="auto"/>
        <w:jc w:val="both"/>
        <w:rPr>
          <w:rFonts w:ascii="Garamond" w:hAnsi="Garamond"/>
          <w:b/>
          <w:bCs/>
          <w:sz w:val="28"/>
          <w:szCs w:val="28"/>
        </w:rPr>
      </w:pPr>
    </w:p>
    <w:p w:rsidR="006247AB" w:rsidRDefault="006247AB" w:rsidP="006247AB">
      <w:pPr>
        <w:bidi w:val="0"/>
        <w:spacing w:line="312" w:lineRule="auto"/>
        <w:jc w:val="both"/>
        <w:rPr>
          <w:rFonts w:ascii="Garamond" w:hAnsi="Garamond"/>
          <w:b/>
          <w:bCs/>
          <w:sz w:val="28"/>
          <w:szCs w:val="28"/>
        </w:rPr>
      </w:pPr>
    </w:p>
    <w:p w:rsidR="00B84A26" w:rsidRDefault="006247AB" w:rsidP="00666467">
      <w:pPr>
        <w:bidi w:val="0"/>
        <w:spacing w:line="312" w:lineRule="auto"/>
        <w:jc w:val="both"/>
        <w:rPr>
          <w:rFonts w:ascii="Garamond" w:hAnsi="Garamond"/>
          <w:b/>
          <w:bCs/>
          <w:sz w:val="28"/>
          <w:szCs w:val="28"/>
        </w:rPr>
      </w:pPr>
      <w:r>
        <w:rPr>
          <w:rFonts w:ascii="Garamond" w:hAnsi="Garamond"/>
          <w:b/>
          <w:bCs/>
          <w:sz w:val="28"/>
          <w:szCs w:val="28"/>
        </w:rPr>
        <w:lastRenderedPageBreak/>
        <w:t xml:space="preserve">  </w:t>
      </w:r>
      <w:r w:rsidR="0025571F" w:rsidRPr="0025571F">
        <w:rPr>
          <w:rFonts w:ascii="Garamond" w:hAnsi="Garamond"/>
          <w:b/>
          <w:bCs/>
          <w:sz w:val="28"/>
          <w:szCs w:val="28"/>
        </w:rPr>
        <w:t xml:space="preserve">(B) </w:t>
      </w:r>
      <w:r w:rsidR="00452311" w:rsidRPr="0025571F">
        <w:rPr>
          <w:rFonts w:ascii="Garamond" w:hAnsi="Garamond"/>
          <w:b/>
          <w:bCs/>
          <w:sz w:val="28"/>
          <w:szCs w:val="28"/>
        </w:rPr>
        <w:t xml:space="preserve"> </w:t>
      </w:r>
      <w:r w:rsidR="0025571F" w:rsidRPr="0025571F">
        <w:rPr>
          <w:rFonts w:ascii="Garamond" w:hAnsi="Garamond"/>
          <w:b/>
          <w:bCs/>
          <w:sz w:val="28"/>
          <w:szCs w:val="28"/>
        </w:rPr>
        <w:t>The most important recommendations</w:t>
      </w:r>
    </w:p>
    <w:p w:rsidR="00FD580A" w:rsidRPr="007B34AA" w:rsidRDefault="00FD580A" w:rsidP="00FD580A">
      <w:pPr>
        <w:pStyle w:val="ListParagraph"/>
        <w:numPr>
          <w:ilvl w:val="2"/>
          <w:numId w:val="23"/>
        </w:numPr>
        <w:bidi w:val="0"/>
        <w:spacing w:after="0" w:line="360" w:lineRule="auto"/>
        <w:ind w:left="567" w:hanging="141"/>
        <w:jc w:val="both"/>
        <w:rPr>
          <w:rFonts w:ascii="Garamond" w:hAnsi="Garamond"/>
          <w:sz w:val="28"/>
          <w:szCs w:val="28"/>
        </w:rPr>
      </w:pPr>
      <w:r w:rsidRPr="007B34AA">
        <w:rPr>
          <w:rFonts w:ascii="Garamond" w:hAnsi="Garamond"/>
          <w:sz w:val="28"/>
          <w:szCs w:val="28"/>
        </w:rPr>
        <w:t xml:space="preserve">There is a dire need for studying the impact of organizational and behavioral values on adopting and implementing lean accounting philosophy. </w:t>
      </w:r>
    </w:p>
    <w:p w:rsidR="00FD580A" w:rsidRPr="007B34AA" w:rsidRDefault="00FD580A" w:rsidP="00FD580A">
      <w:pPr>
        <w:pStyle w:val="ListParagraph"/>
        <w:numPr>
          <w:ilvl w:val="2"/>
          <w:numId w:val="23"/>
        </w:numPr>
        <w:bidi w:val="0"/>
        <w:spacing w:after="0" w:line="360" w:lineRule="auto"/>
        <w:ind w:left="567" w:hanging="141"/>
        <w:jc w:val="both"/>
        <w:rPr>
          <w:rFonts w:ascii="Garamond" w:hAnsi="Garamond"/>
          <w:sz w:val="28"/>
          <w:szCs w:val="28"/>
        </w:rPr>
      </w:pPr>
      <w:r w:rsidRPr="007B34AA">
        <w:rPr>
          <w:rFonts w:ascii="Garamond" w:hAnsi="Garamond"/>
          <w:sz w:val="28"/>
          <w:szCs w:val="28"/>
        </w:rPr>
        <w:t xml:space="preserve"> It is suggested that a research should be conducted for an industrial sector that will be able to explain in depth the obstacles of traditional systems and also how can lean accounting overcome those difficulties. </w:t>
      </w:r>
    </w:p>
    <w:p w:rsidR="00FD580A" w:rsidRPr="007B34AA" w:rsidRDefault="00FD580A" w:rsidP="00FD580A">
      <w:pPr>
        <w:pStyle w:val="ListParagraph"/>
        <w:numPr>
          <w:ilvl w:val="2"/>
          <w:numId w:val="23"/>
        </w:numPr>
        <w:bidi w:val="0"/>
        <w:spacing w:after="0" w:line="360" w:lineRule="auto"/>
        <w:ind w:left="567" w:hanging="141"/>
        <w:jc w:val="both"/>
        <w:rPr>
          <w:rFonts w:ascii="Garamond" w:hAnsi="Garamond"/>
          <w:sz w:val="28"/>
          <w:szCs w:val="28"/>
        </w:rPr>
      </w:pPr>
      <w:r w:rsidRPr="007B34AA">
        <w:rPr>
          <w:rFonts w:ascii="Garamond" w:hAnsi="Garamond"/>
          <w:sz w:val="28"/>
          <w:szCs w:val="28"/>
        </w:rPr>
        <w:t xml:space="preserve"> Revising GAAP to adapt with lean accounting approach.</w:t>
      </w:r>
    </w:p>
    <w:p w:rsidR="00FD580A" w:rsidRDefault="00FD580A" w:rsidP="00FD580A">
      <w:pPr>
        <w:pStyle w:val="ListParagraph"/>
        <w:numPr>
          <w:ilvl w:val="2"/>
          <w:numId w:val="23"/>
        </w:numPr>
        <w:bidi w:val="0"/>
        <w:spacing w:after="0" w:line="360" w:lineRule="auto"/>
        <w:ind w:left="567" w:hanging="141"/>
        <w:jc w:val="both"/>
        <w:rPr>
          <w:rFonts w:ascii="Garamond" w:hAnsi="Garamond"/>
          <w:sz w:val="28"/>
          <w:szCs w:val="28"/>
        </w:rPr>
      </w:pPr>
      <w:r w:rsidRPr="007B34AA">
        <w:rPr>
          <w:rFonts w:ascii="Garamond" w:hAnsi="Garamond"/>
          <w:sz w:val="28"/>
          <w:szCs w:val="28"/>
        </w:rPr>
        <w:t xml:space="preserve"> Study should be done on the financial benefits of lean accounting in details. </w:t>
      </w:r>
    </w:p>
    <w:p w:rsidR="00FD580A" w:rsidRPr="007B34AA" w:rsidRDefault="00FD580A" w:rsidP="00FD580A">
      <w:pPr>
        <w:pStyle w:val="ListParagraph"/>
        <w:numPr>
          <w:ilvl w:val="2"/>
          <w:numId w:val="23"/>
        </w:numPr>
        <w:bidi w:val="0"/>
        <w:spacing w:after="0" w:line="360" w:lineRule="auto"/>
        <w:ind w:left="567" w:hanging="141"/>
        <w:jc w:val="both"/>
        <w:rPr>
          <w:rFonts w:ascii="Garamond" w:hAnsi="Garamond"/>
          <w:sz w:val="28"/>
          <w:szCs w:val="28"/>
        </w:rPr>
      </w:pPr>
      <w:r>
        <w:rPr>
          <w:rFonts w:ascii="Garamond" w:hAnsi="Garamond"/>
          <w:sz w:val="28"/>
          <w:szCs w:val="28"/>
        </w:rPr>
        <w:t xml:space="preserve"> </w:t>
      </w:r>
      <w:r w:rsidRPr="007B34AA">
        <w:rPr>
          <w:rFonts w:ascii="Garamond" w:hAnsi="Garamond"/>
          <w:sz w:val="28"/>
          <w:szCs w:val="28"/>
        </w:rPr>
        <w:t xml:space="preserve">Converting from traditional systems to lean accounting requires huge resources and costs. Thus, it will be very essential to conduct a study concerning the required costs to adapt with lean accounting.  </w:t>
      </w:r>
      <w:r w:rsidRPr="007B34AA">
        <w:rPr>
          <w:rFonts w:ascii="Garamond" w:hAnsi="Garamond"/>
          <w:b/>
          <w:bCs/>
          <w:sz w:val="28"/>
          <w:szCs w:val="28"/>
        </w:rPr>
        <w:t xml:space="preserve">    </w:t>
      </w:r>
    </w:p>
    <w:p w:rsidR="00FD580A" w:rsidRDefault="00FD580A" w:rsidP="00FD580A">
      <w:pPr>
        <w:bidi w:val="0"/>
        <w:spacing w:line="312" w:lineRule="auto"/>
        <w:jc w:val="both"/>
        <w:rPr>
          <w:rFonts w:ascii="Garamond" w:hAnsi="Garamond"/>
          <w:b/>
          <w:bCs/>
          <w:sz w:val="28"/>
          <w:szCs w:val="28"/>
        </w:rPr>
      </w:pPr>
      <w:r w:rsidRPr="007B34AA">
        <w:rPr>
          <w:rFonts w:ascii="Garamond" w:hAnsi="Garamond"/>
          <w:sz w:val="28"/>
          <w:szCs w:val="28"/>
        </w:rPr>
        <w:t xml:space="preserve"> </w:t>
      </w:r>
    </w:p>
    <w:p w:rsidR="00452311" w:rsidRPr="00F70C50" w:rsidRDefault="00452311" w:rsidP="004E45DF">
      <w:pPr>
        <w:pStyle w:val="ListParagraph"/>
        <w:bidi w:val="0"/>
        <w:spacing w:after="0" w:line="360" w:lineRule="auto"/>
        <w:ind w:left="786"/>
        <w:jc w:val="both"/>
        <w:rPr>
          <w:rFonts w:cs="Simplified Arabic"/>
          <w:b/>
          <w:bCs/>
          <w:rtl/>
        </w:rPr>
      </w:pPr>
    </w:p>
    <w:sectPr w:rsidR="00452311" w:rsidRPr="00F70C50" w:rsidSect="006D3455">
      <w:footerReference w:type="default" r:id="rId9"/>
      <w:pgSz w:w="11906" w:h="16838"/>
      <w:pgMar w:top="1440" w:right="1134" w:bottom="1440"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3A" w:rsidRDefault="009A5A3A" w:rsidP="005A48F7">
      <w:r>
        <w:separator/>
      </w:r>
    </w:p>
  </w:endnote>
  <w:endnote w:type="continuationSeparator" w:id="0">
    <w:p w:rsidR="009A5A3A" w:rsidRDefault="009A5A3A" w:rsidP="005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228292"/>
      <w:docPartObj>
        <w:docPartGallery w:val="Page Numbers (Bottom of Page)"/>
        <w:docPartUnique/>
      </w:docPartObj>
    </w:sdtPr>
    <w:sdtEndPr/>
    <w:sdtContent>
      <w:p w:rsidR="005A48F7" w:rsidRPr="005A48F7" w:rsidRDefault="00D44779" w:rsidP="00D44779">
        <w:pPr>
          <w:pStyle w:val="Footer"/>
          <w:tabs>
            <w:tab w:val="center" w:pos="4819"/>
          </w:tabs>
          <w:rPr>
            <w:sz w:val="28"/>
            <w:szCs w:val="28"/>
          </w:rPr>
        </w:pPr>
        <w:r>
          <w:rPr>
            <w:rFonts w:hint="cs"/>
            <w:sz w:val="28"/>
            <w:szCs w:val="28"/>
            <w:rtl/>
            <w:lang w:bidi="ar-EG"/>
          </w:rPr>
          <w:t>ملخص بحث 5</w:t>
        </w:r>
        <w:r>
          <w:rPr>
            <w:rFonts w:hint="cs"/>
            <w:sz w:val="28"/>
            <w:szCs w:val="28"/>
            <w:rtl/>
          </w:rPr>
          <w:t xml:space="preserve"> </w:t>
        </w:r>
        <w:r>
          <w:rPr>
            <w:rFonts w:hint="cs"/>
            <w:sz w:val="28"/>
            <w:szCs w:val="28"/>
            <w:rtl/>
            <w:lang w:bidi="ar-EG"/>
          </w:rPr>
          <w:t xml:space="preserve"> </w:t>
        </w:r>
        <w:r>
          <w:rPr>
            <w:sz w:val="28"/>
            <w:szCs w:val="28"/>
            <w:rtl/>
            <w:lang w:bidi="ar-EG"/>
          </w:rPr>
          <w:t>–</w:t>
        </w:r>
        <w:r>
          <w:rPr>
            <w:rFonts w:hint="cs"/>
            <w:sz w:val="28"/>
            <w:szCs w:val="28"/>
            <w:rtl/>
            <w:lang w:bidi="ar-EG"/>
          </w:rPr>
          <w:t xml:space="preserve"> </w:t>
        </w:r>
        <w:r>
          <w:rPr>
            <w:sz w:val="28"/>
            <w:szCs w:val="28"/>
            <w:lang w:bidi="ar-EG"/>
          </w:rPr>
          <w:t xml:space="preserve">English   </w:t>
        </w:r>
        <w:r>
          <w:rPr>
            <w:sz w:val="28"/>
            <w:szCs w:val="28"/>
            <w:rtl/>
            <w:lang w:bidi="ar-EG"/>
          </w:rPr>
          <w:tab/>
        </w:r>
        <w:r>
          <w:rPr>
            <w:sz w:val="28"/>
            <w:szCs w:val="28"/>
            <w:rtl/>
            <w:lang w:bidi="ar-EG"/>
          </w:rPr>
          <w:tab/>
        </w:r>
        <w:r w:rsidR="005A48F7">
          <w:rPr>
            <w:rFonts w:hint="cs"/>
            <w:sz w:val="28"/>
            <w:szCs w:val="28"/>
            <w:rtl/>
            <w:lang w:bidi="ar-EG"/>
          </w:rPr>
          <w:t xml:space="preserve">- </w:t>
        </w:r>
        <w:r w:rsidR="00D06EF1" w:rsidRPr="005A48F7">
          <w:rPr>
            <w:sz w:val="28"/>
            <w:szCs w:val="28"/>
          </w:rPr>
          <w:fldChar w:fldCharType="begin"/>
        </w:r>
        <w:r w:rsidR="005A48F7" w:rsidRPr="005A48F7">
          <w:rPr>
            <w:sz w:val="28"/>
            <w:szCs w:val="28"/>
          </w:rPr>
          <w:instrText xml:space="preserve"> PAGE   \* MERGEFORMAT </w:instrText>
        </w:r>
        <w:r w:rsidR="00D06EF1" w:rsidRPr="005A48F7">
          <w:rPr>
            <w:sz w:val="28"/>
            <w:szCs w:val="28"/>
          </w:rPr>
          <w:fldChar w:fldCharType="separate"/>
        </w:r>
        <w:r w:rsidR="00124747">
          <w:rPr>
            <w:noProof/>
            <w:sz w:val="28"/>
            <w:szCs w:val="28"/>
            <w:rtl/>
          </w:rPr>
          <w:t>4</w:t>
        </w:r>
        <w:r w:rsidR="00D06EF1" w:rsidRPr="005A48F7">
          <w:rPr>
            <w:sz w:val="28"/>
            <w:szCs w:val="28"/>
          </w:rPr>
          <w:fldChar w:fldCharType="end"/>
        </w:r>
        <w:r w:rsidR="005A48F7">
          <w:rPr>
            <w:sz w:val="28"/>
            <w:szCs w:val="28"/>
          </w:rPr>
          <w:t>-</w:t>
        </w:r>
      </w:p>
    </w:sdtContent>
  </w:sdt>
  <w:p w:rsidR="005A48F7" w:rsidRDefault="005A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3A" w:rsidRDefault="009A5A3A" w:rsidP="005A48F7">
      <w:r>
        <w:separator/>
      </w:r>
    </w:p>
  </w:footnote>
  <w:footnote w:type="continuationSeparator" w:id="0">
    <w:p w:rsidR="009A5A3A" w:rsidRDefault="009A5A3A" w:rsidP="005A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022"/>
    <w:multiLevelType w:val="hybridMultilevel"/>
    <w:tmpl w:val="2A2E7FD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0CCA467B"/>
    <w:multiLevelType w:val="hybridMultilevel"/>
    <w:tmpl w:val="282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73837"/>
    <w:multiLevelType w:val="hybridMultilevel"/>
    <w:tmpl w:val="9E4AF958"/>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
    <w:nsid w:val="16A86FAF"/>
    <w:multiLevelType w:val="hybridMultilevel"/>
    <w:tmpl w:val="DC483138"/>
    <w:lvl w:ilvl="0" w:tplc="04090009">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nsid w:val="1A7D6C01"/>
    <w:multiLevelType w:val="hybridMultilevel"/>
    <w:tmpl w:val="B7AA69E8"/>
    <w:lvl w:ilvl="0" w:tplc="04090009">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264F56BF"/>
    <w:multiLevelType w:val="hybridMultilevel"/>
    <w:tmpl w:val="CA965962"/>
    <w:lvl w:ilvl="0" w:tplc="89B8E1B2">
      <w:start w:val="1"/>
      <w:numFmt w:val="decimal"/>
      <w:lvlText w:val="(%1)"/>
      <w:lvlJc w:val="left"/>
      <w:pPr>
        <w:ind w:left="928" w:hanging="360"/>
      </w:pPr>
      <w:rPr>
        <w:rFonts w:hint="default"/>
        <w:b/>
        <w:bCs/>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nsid w:val="274E1A52"/>
    <w:multiLevelType w:val="hybridMultilevel"/>
    <w:tmpl w:val="E654D0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D37177"/>
    <w:multiLevelType w:val="hybridMultilevel"/>
    <w:tmpl w:val="7452FA80"/>
    <w:lvl w:ilvl="0" w:tplc="0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29EA3E5E"/>
    <w:multiLevelType w:val="hybridMultilevel"/>
    <w:tmpl w:val="6A28DB7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29FC6F34"/>
    <w:multiLevelType w:val="hybridMultilevel"/>
    <w:tmpl w:val="2906283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E32D2"/>
    <w:multiLevelType w:val="hybridMultilevel"/>
    <w:tmpl w:val="430A668C"/>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37777"/>
    <w:multiLevelType w:val="hybridMultilevel"/>
    <w:tmpl w:val="CB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65E4A"/>
    <w:multiLevelType w:val="hybridMultilevel"/>
    <w:tmpl w:val="CBE48D2A"/>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3CC21D47"/>
    <w:multiLevelType w:val="hybridMultilevel"/>
    <w:tmpl w:val="281E839E"/>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3DDA23E5"/>
    <w:multiLevelType w:val="hybridMultilevel"/>
    <w:tmpl w:val="303826A8"/>
    <w:lvl w:ilvl="0" w:tplc="D8E20E2C">
      <w:start w:val="1"/>
      <w:numFmt w:val="upp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DDD0E44"/>
    <w:multiLevelType w:val="hybridMultilevel"/>
    <w:tmpl w:val="DE562F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F225A3"/>
    <w:multiLevelType w:val="hybridMultilevel"/>
    <w:tmpl w:val="2E421F8A"/>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4D625EBF"/>
    <w:multiLevelType w:val="hybridMultilevel"/>
    <w:tmpl w:val="522E044E"/>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62B3486B"/>
    <w:multiLevelType w:val="hybridMultilevel"/>
    <w:tmpl w:val="44D4CFCA"/>
    <w:lvl w:ilvl="0" w:tplc="04090009">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9">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9">
    <w:nsid w:val="68D620CF"/>
    <w:multiLevelType w:val="hybridMultilevel"/>
    <w:tmpl w:val="BC00E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00D8B"/>
    <w:multiLevelType w:val="hybridMultilevel"/>
    <w:tmpl w:val="BF800BF0"/>
    <w:lvl w:ilvl="0" w:tplc="6C183C6A">
      <w:start w:val="1"/>
      <w:numFmt w:val="bullet"/>
      <w:lvlText w:val=""/>
      <w:lvlJc w:val="left"/>
      <w:pPr>
        <w:ind w:left="1070" w:hanging="360"/>
      </w:pPr>
      <w:rPr>
        <w:rFonts w:ascii="Wingdings" w:hAnsi="Wingdings"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73071742"/>
    <w:multiLevelType w:val="hybridMultilevel"/>
    <w:tmpl w:val="CBD663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4D2787"/>
    <w:multiLevelType w:val="hybridMultilevel"/>
    <w:tmpl w:val="D0A4A276"/>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nsid w:val="742462A2"/>
    <w:multiLevelType w:val="hybridMultilevel"/>
    <w:tmpl w:val="FF9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6699D"/>
    <w:multiLevelType w:val="hybridMultilevel"/>
    <w:tmpl w:val="1136B1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23"/>
  </w:num>
  <w:num w:numId="2">
    <w:abstractNumId w:val="11"/>
  </w:num>
  <w:num w:numId="3">
    <w:abstractNumId w:val="24"/>
  </w:num>
  <w:num w:numId="4">
    <w:abstractNumId w:val="0"/>
  </w:num>
  <w:num w:numId="5">
    <w:abstractNumId w:val="1"/>
  </w:num>
  <w:num w:numId="6">
    <w:abstractNumId w:val="9"/>
  </w:num>
  <w:num w:numId="7">
    <w:abstractNumId w:val="12"/>
  </w:num>
  <w:num w:numId="8">
    <w:abstractNumId w:val="20"/>
  </w:num>
  <w:num w:numId="9">
    <w:abstractNumId w:val="3"/>
  </w:num>
  <w:num w:numId="10">
    <w:abstractNumId w:val="2"/>
  </w:num>
  <w:num w:numId="11">
    <w:abstractNumId w:val="10"/>
  </w:num>
  <w:num w:numId="12">
    <w:abstractNumId w:val="7"/>
  </w:num>
  <w:num w:numId="13">
    <w:abstractNumId w:val="4"/>
  </w:num>
  <w:num w:numId="14">
    <w:abstractNumId w:val="22"/>
  </w:num>
  <w:num w:numId="15">
    <w:abstractNumId w:val="17"/>
  </w:num>
  <w:num w:numId="16">
    <w:abstractNumId w:val="13"/>
  </w:num>
  <w:num w:numId="17">
    <w:abstractNumId w:val="5"/>
  </w:num>
  <w:num w:numId="18">
    <w:abstractNumId w:val="19"/>
  </w:num>
  <w:num w:numId="19">
    <w:abstractNumId w:val="15"/>
  </w:num>
  <w:num w:numId="20">
    <w:abstractNumId w:val="8"/>
  </w:num>
  <w:num w:numId="21">
    <w:abstractNumId w:val="21"/>
  </w:num>
  <w:num w:numId="22">
    <w:abstractNumId w:val="6"/>
  </w:num>
  <w:num w:numId="23">
    <w:abstractNumId w:val="18"/>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68"/>
    <w:rsid w:val="00010F06"/>
    <w:rsid w:val="000278E4"/>
    <w:rsid w:val="00031670"/>
    <w:rsid w:val="0004178E"/>
    <w:rsid w:val="000532BE"/>
    <w:rsid w:val="000866AD"/>
    <w:rsid w:val="00094CAA"/>
    <w:rsid w:val="000C6981"/>
    <w:rsid w:val="000D30C3"/>
    <w:rsid w:val="000F01FC"/>
    <w:rsid w:val="00124747"/>
    <w:rsid w:val="00136424"/>
    <w:rsid w:val="00136E58"/>
    <w:rsid w:val="0013753B"/>
    <w:rsid w:val="001403CA"/>
    <w:rsid w:val="00141417"/>
    <w:rsid w:val="00153953"/>
    <w:rsid w:val="00156D50"/>
    <w:rsid w:val="001A095E"/>
    <w:rsid w:val="001A4B9F"/>
    <w:rsid w:val="001A66D4"/>
    <w:rsid w:val="001D6CF2"/>
    <w:rsid w:val="001F2E1E"/>
    <w:rsid w:val="00231D42"/>
    <w:rsid w:val="00241B16"/>
    <w:rsid w:val="0025571F"/>
    <w:rsid w:val="0026105D"/>
    <w:rsid w:val="00262F14"/>
    <w:rsid w:val="00280857"/>
    <w:rsid w:val="002B6768"/>
    <w:rsid w:val="002C6BA2"/>
    <w:rsid w:val="002D4E43"/>
    <w:rsid w:val="002F1A3A"/>
    <w:rsid w:val="00310226"/>
    <w:rsid w:val="003151DB"/>
    <w:rsid w:val="00330092"/>
    <w:rsid w:val="00344345"/>
    <w:rsid w:val="003819AC"/>
    <w:rsid w:val="0039430D"/>
    <w:rsid w:val="003B0C25"/>
    <w:rsid w:val="003B7F97"/>
    <w:rsid w:val="00412FEE"/>
    <w:rsid w:val="00442E3A"/>
    <w:rsid w:val="00452311"/>
    <w:rsid w:val="00460CC5"/>
    <w:rsid w:val="00484A32"/>
    <w:rsid w:val="00486100"/>
    <w:rsid w:val="004D2AE2"/>
    <w:rsid w:val="004E2999"/>
    <w:rsid w:val="004E45DF"/>
    <w:rsid w:val="004E69A4"/>
    <w:rsid w:val="004F22EC"/>
    <w:rsid w:val="00503029"/>
    <w:rsid w:val="0051152F"/>
    <w:rsid w:val="0051223C"/>
    <w:rsid w:val="005146EA"/>
    <w:rsid w:val="00526F6D"/>
    <w:rsid w:val="00553443"/>
    <w:rsid w:val="0055659B"/>
    <w:rsid w:val="00561436"/>
    <w:rsid w:val="00570DCB"/>
    <w:rsid w:val="00575DC5"/>
    <w:rsid w:val="00583153"/>
    <w:rsid w:val="00595088"/>
    <w:rsid w:val="005A28B7"/>
    <w:rsid w:val="005A48F7"/>
    <w:rsid w:val="005A492A"/>
    <w:rsid w:val="005A4E63"/>
    <w:rsid w:val="005C58DB"/>
    <w:rsid w:val="005E3A6E"/>
    <w:rsid w:val="00603448"/>
    <w:rsid w:val="0062062B"/>
    <w:rsid w:val="006247AB"/>
    <w:rsid w:val="0062774F"/>
    <w:rsid w:val="00650FCD"/>
    <w:rsid w:val="00657086"/>
    <w:rsid w:val="006658B5"/>
    <w:rsid w:val="00666467"/>
    <w:rsid w:val="006672E2"/>
    <w:rsid w:val="00697551"/>
    <w:rsid w:val="006A0958"/>
    <w:rsid w:val="006C0F39"/>
    <w:rsid w:val="006C3402"/>
    <w:rsid w:val="006D3455"/>
    <w:rsid w:val="006E7674"/>
    <w:rsid w:val="006F17EA"/>
    <w:rsid w:val="00713BF5"/>
    <w:rsid w:val="00751801"/>
    <w:rsid w:val="00752875"/>
    <w:rsid w:val="00765F87"/>
    <w:rsid w:val="00777E7C"/>
    <w:rsid w:val="00783482"/>
    <w:rsid w:val="007F165E"/>
    <w:rsid w:val="007F2F56"/>
    <w:rsid w:val="00806639"/>
    <w:rsid w:val="008533A4"/>
    <w:rsid w:val="00853888"/>
    <w:rsid w:val="008908C3"/>
    <w:rsid w:val="008A46CD"/>
    <w:rsid w:val="009146A7"/>
    <w:rsid w:val="00915590"/>
    <w:rsid w:val="00917805"/>
    <w:rsid w:val="00924E25"/>
    <w:rsid w:val="009311B8"/>
    <w:rsid w:val="0095227C"/>
    <w:rsid w:val="009560B4"/>
    <w:rsid w:val="00995BAB"/>
    <w:rsid w:val="009A5A3A"/>
    <w:rsid w:val="009C2A34"/>
    <w:rsid w:val="009F017D"/>
    <w:rsid w:val="009F30C4"/>
    <w:rsid w:val="009F6CC8"/>
    <w:rsid w:val="00A11498"/>
    <w:rsid w:val="00A1333E"/>
    <w:rsid w:val="00A21426"/>
    <w:rsid w:val="00A223F1"/>
    <w:rsid w:val="00A26EF7"/>
    <w:rsid w:val="00A32485"/>
    <w:rsid w:val="00A3639A"/>
    <w:rsid w:val="00A54309"/>
    <w:rsid w:val="00A5683A"/>
    <w:rsid w:val="00A80223"/>
    <w:rsid w:val="00A91AA3"/>
    <w:rsid w:val="00A9764E"/>
    <w:rsid w:val="00AB08DE"/>
    <w:rsid w:val="00AC045D"/>
    <w:rsid w:val="00AE5773"/>
    <w:rsid w:val="00B03BF4"/>
    <w:rsid w:val="00B24AD7"/>
    <w:rsid w:val="00B55D6E"/>
    <w:rsid w:val="00B57032"/>
    <w:rsid w:val="00B84A26"/>
    <w:rsid w:val="00BB0EBC"/>
    <w:rsid w:val="00BB178B"/>
    <w:rsid w:val="00BB2DDE"/>
    <w:rsid w:val="00BB3E7C"/>
    <w:rsid w:val="00BB7E19"/>
    <w:rsid w:val="00BD09C1"/>
    <w:rsid w:val="00BD1E21"/>
    <w:rsid w:val="00C212E1"/>
    <w:rsid w:val="00C27FB8"/>
    <w:rsid w:val="00C466B7"/>
    <w:rsid w:val="00C84C79"/>
    <w:rsid w:val="00C84EA6"/>
    <w:rsid w:val="00C90D77"/>
    <w:rsid w:val="00C93A90"/>
    <w:rsid w:val="00CB0E9E"/>
    <w:rsid w:val="00CB6C92"/>
    <w:rsid w:val="00CE712A"/>
    <w:rsid w:val="00D0610C"/>
    <w:rsid w:val="00D06DDF"/>
    <w:rsid w:val="00D06EF1"/>
    <w:rsid w:val="00D2188F"/>
    <w:rsid w:val="00D32ACB"/>
    <w:rsid w:val="00D44779"/>
    <w:rsid w:val="00D447AD"/>
    <w:rsid w:val="00D47B93"/>
    <w:rsid w:val="00D86D75"/>
    <w:rsid w:val="00D87830"/>
    <w:rsid w:val="00DA1963"/>
    <w:rsid w:val="00DA3B12"/>
    <w:rsid w:val="00DB155F"/>
    <w:rsid w:val="00DC01D8"/>
    <w:rsid w:val="00E05DBF"/>
    <w:rsid w:val="00E1688F"/>
    <w:rsid w:val="00E468E5"/>
    <w:rsid w:val="00E847B4"/>
    <w:rsid w:val="00ED192E"/>
    <w:rsid w:val="00EE5A8F"/>
    <w:rsid w:val="00F05E4C"/>
    <w:rsid w:val="00F1211D"/>
    <w:rsid w:val="00F43BEB"/>
    <w:rsid w:val="00F635CC"/>
    <w:rsid w:val="00F70C50"/>
    <w:rsid w:val="00F8747A"/>
    <w:rsid w:val="00FA6D0C"/>
    <w:rsid w:val="00FD580A"/>
    <w:rsid w:val="00FE10CD"/>
    <w:rsid w:val="00FE3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uiPriority w:val="59"/>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 w:type="paragraph" w:styleId="FootnoteText">
    <w:name w:val="footnote text"/>
    <w:basedOn w:val="Normal"/>
    <w:link w:val="FootnoteTextChar"/>
    <w:uiPriority w:val="99"/>
    <w:semiHidden/>
    <w:unhideWhenUsed/>
    <w:rsid w:val="00C93A90"/>
    <w:pPr>
      <w:bidi w:val="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3A90"/>
    <w:rPr>
      <w:sz w:val="20"/>
      <w:szCs w:val="20"/>
    </w:rPr>
  </w:style>
  <w:style w:type="character" w:styleId="FootnoteReference">
    <w:name w:val="footnote reference"/>
    <w:basedOn w:val="DefaultParagraphFont"/>
    <w:uiPriority w:val="99"/>
    <w:semiHidden/>
    <w:unhideWhenUsed/>
    <w:rsid w:val="00C93A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uiPriority w:val="59"/>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 w:type="paragraph" w:styleId="FootnoteText">
    <w:name w:val="footnote text"/>
    <w:basedOn w:val="Normal"/>
    <w:link w:val="FootnoteTextChar"/>
    <w:uiPriority w:val="99"/>
    <w:semiHidden/>
    <w:unhideWhenUsed/>
    <w:rsid w:val="00C93A90"/>
    <w:pPr>
      <w:bidi w:val="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3A90"/>
    <w:rPr>
      <w:sz w:val="20"/>
      <w:szCs w:val="20"/>
    </w:rPr>
  </w:style>
  <w:style w:type="character" w:styleId="FootnoteReference">
    <w:name w:val="footnote reference"/>
    <w:basedOn w:val="DefaultParagraphFont"/>
    <w:uiPriority w:val="99"/>
    <w:semiHidden/>
    <w:unhideWhenUsed/>
    <w:rsid w:val="00C93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D475-2BFF-4DE8-B24D-47181644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1380</Words>
  <Characters>7872</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dc:creator>
  <cp:lastModifiedBy>Dell</cp:lastModifiedBy>
  <cp:revision>14</cp:revision>
  <cp:lastPrinted>2011-07-15T14:52:00Z</cp:lastPrinted>
  <dcterms:created xsi:type="dcterms:W3CDTF">2014-01-14T13:39:00Z</dcterms:created>
  <dcterms:modified xsi:type="dcterms:W3CDTF">2014-01-15T22:11:00Z</dcterms:modified>
</cp:coreProperties>
</file>